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BEF44" w14:textId="69F61314" w:rsidR="00C26858" w:rsidRPr="00C26858" w:rsidRDefault="00C26858" w:rsidP="00C26858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C268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 temelju članka 181. stavka 2. Zakona o zdravstvenoj zaštiti („Narodne novine“ broj 100/18., 125/19., 147/20., 119/22., 156/22., 33/23. i 36/24.) i </w:t>
      </w: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članka 37. Statuta Koprivničko-križevačke županije („Službeni glasnik Koprivničko-križevačke županije“ broj 7/13., 14/13., 9/15., 11/15. - pročišćeni tekst, 2/18., 3/18. </w:t>
      </w:r>
      <w:bookmarkStart w:id="0" w:name="_Hlk99532717"/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- pročišćeni tekst</w:t>
      </w:r>
      <w:bookmarkEnd w:id="0"/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2/18., 3/18., 4/20., 25/20., 3/21. i 4/21. - pročišćeni tekst)</w:t>
      </w:r>
      <w:r w:rsidRPr="00C268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Županijska skupština Koprivničko-križevačke županije, na </w:t>
      </w:r>
      <w:r w:rsidR="005277B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18.</w:t>
      </w:r>
      <w:r w:rsidRPr="00C268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sjednici održanoj </w:t>
      </w:r>
      <w:r w:rsidR="005277B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20. svibnja</w:t>
      </w:r>
      <w:r w:rsidRPr="00C268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2024. don</w:t>
      </w:r>
      <w:r w:rsidR="005277B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ijela je</w:t>
      </w:r>
      <w:r w:rsidRPr="00C268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</w:p>
    <w:p w14:paraId="6A26E64E" w14:textId="77777777" w:rsidR="00C26858" w:rsidRPr="00C26858" w:rsidRDefault="00C26858" w:rsidP="00C2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</w:p>
    <w:p w14:paraId="715E4009" w14:textId="77777777" w:rsidR="00C26858" w:rsidRPr="00C26858" w:rsidRDefault="00C26858" w:rsidP="00C26858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5. Izmjene Plana specijalističkog usavršavanja zdravstvenih radnika </w:t>
      </w:r>
    </w:p>
    <w:p w14:paraId="47CB8338" w14:textId="77777777" w:rsidR="00C26858" w:rsidRPr="00C26858" w:rsidRDefault="00C26858" w:rsidP="00C26858">
      <w:pPr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za petogodišnje razdoblje (2020.-2024.) Koprivničko-križevačke županije </w:t>
      </w:r>
    </w:p>
    <w:p w14:paraId="6575CF30" w14:textId="77777777" w:rsidR="00C26858" w:rsidRPr="00C26858" w:rsidRDefault="00C26858" w:rsidP="00C26858">
      <w:pPr>
        <w:spacing w:after="0" w:line="276" w:lineRule="auto"/>
        <w:rPr>
          <w:kern w:val="0"/>
          <w14:ligatures w14:val="none"/>
        </w:rPr>
      </w:pPr>
    </w:p>
    <w:p w14:paraId="739A4817" w14:textId="77777777" w:rsidR="00C26858" w:rsidRPr="00C26858" w:rsidRDefault="00C26858" w:rsidP="00C2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I.</w:t>
      </w:r>
    </w:p>
    <w:p w14:paraId="00CC8A87" w14:textId="77777777" w:rsidR="00C26858" w:rsidRPr="00C26858" w:rsidRDefault="00C26858" w:rsidP="00C26858">
      <w:pPr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Točka I. Plana specijalističkog usavršavanja zdravstvenih radnika za petogodišnje razdoblje (2020.-2024.) Koprivničko-križevačke županije, KLASA: 500-01/19-01/5, URBROJ: 2137/1-06/03-19-7, od 29. travnja 2019. godine, KLASA: 500-01/19-01/5, URBROJ: 2137/1-06/03-21-9, od 25. veljače 2021. godine,  KLASA: 500-01/19-01/5, URBROJ: 2137/1-06/03-22-13, od 10. svibnja 2022. godine,</w:t>
      </w:r>
      <w:bookmarkStart w:id="1" w:name="_Hlk135118287"/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KLASA: 500-01/19-01/5, URBROJ: 2137/1-06/03-22-22, od 05. rujna 2022. godine i </w:t>
      </w:r>
      <w:bookmarkEnd w:id="1"/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KLASA: 500-01/19-01/5, URBROJ: 2137/1-06/03-23-32, od 12. lipnja 2023. godine (u daljnjem tekstu: Plan) mijenja se i glasi: </w:t>
      </w:r>
    </w:p>
    <w:p w14:paraId="41EB0D5F" w14:textId="77777777" w:rsidR="00C26858" w:rsidRPr="00C26858" w:rsidRDefault="00C26858" w:rsidP="00C26858">
      <w:pPr>
        <w:spacing w:after="200" w:line="240" w:lineRule="auto"/>
        <w:contextualSpacing/>
        <w:jc w:val="both"/>
        <w:rPr>
          <w:rFonts w:ascii="Times New Roman" w:hAnsi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/>
          <w:kern w:val="0"/>
          <w:sz w:val="24"/>
          <w:szCs w:val="24"/>
          <w14:ligatures w14:val="none"/>
        </w:rPr>
        <w:t>„Dom zdravlja Koprivničko-križevačke županije:</w:t>
      </w:r>
    </w:p>
    <w:p w14:paraId="716CD56B" w14:textId="77777777" w:rsidR="00C26858" w:rsidRPr="00C26858" w:rsidRDefault="00C26858" w:rsidP="00C26858">
      <w:pPr>
        <w:spacing w:after="200" w:line="240" w:lineRule="auto"/>
        <w:contextualSpacing/>
        <w:jc w:val="both"/>
        <w:rPr>
          <w:rFonts w:ascii="Times New Roman" w:hAnsi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5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3818"/>
      </w:tblGrid>
      <w:tr w:rsidR="00C26858" w:rsidRPr="00C26858" w14:paraId="21B44221" w14:textId="77777777" w:rsidTr="00FF0D3D">
        <w:trPr>
          <w:trHeight w:val="561"/>
        </w:trPr>
        <w:tc>
          <w:tcPr>
            <w:tcW w:w="4385" w:type="dxa"/>
          </w:tcPr>
          <w:p w14:paraId="7744625A" w14:textId="77777777" w:rsidR="00C26858" w:rsidRPr="00C26858" w:rsidRDefault="00C26858" w:rsidP="00C26858">
            <w:pPr>
              <w:spacing w:before="171"/>
              <w:ind w:left="11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</w:rPr>
              <w:t xml:space="preserve"> </w:t>
            </w:r>
            <w:r w:rsidRPr="00C26858">
              <w:rPr>
                <w:rFonts w:ascii="Times New Roman" w:eastAsia="Times New Roman" w:hAnsi="Times New Roman" w:cs="Times New Roman"/>
                <w:b/>
                <w:color w:val="282828"/>
                <w:w w:val="110"/>
                <w:sz w:val="24"/>
                <w:szCs w:val="24"/>
              </w:rPr>
              <w:t>Naziv specijalizacije</w:t>
            </w:r>
          </w:p>
        </w:tc>
        <w:tc>
          <w:tcPr>
            <w:tcW w:w="3818" w:type="dxa"/>
          </w:tcPr>
          <w:p w14:paraId="157E19E6" w14:textId="77777777" w:rsidR="00C26858" w:rsidRPr="00C26858" w:rsidRDefault="00C26858" w:rsidP="00C26858">
            <w:pPr>
              <w:spacing w:before="171"/>
              <w:ind w:left="924" w:right="8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b/>
                <w:color w:val="282828"/>
                <w:w w:val="110"/>
                <w:sz w:val="24"/>
                <w:szCs w:val="24"/>
              </w:rPr>
              <w:t>Broj potrebnih specijalizacija</w:t>
            </w:r>
          </w:p>
        </w:tc>
      </w:tr>
      <w:tr w:rsidR="00C26858" w:rsidRPr="00C26858" w14:paraId="53A9816F" w14:textId="77777777" w:rsidTr="00FF0D3D">
        <w:trPr>
          <w:trHeight w:val="556"/>
        </w:trPr>
        <w:tc>
          <w:tcPr>
            <w:tcW w:w="4385" w:type="dxa"/>
          </w:tcPr>
          <w:p w14:paraId="1B59C0F6" w14:textId="77777777" w:rsidR="00C26858" w:rsidRPr="00C26858" w:rsidRDefault="00C26858" w:rsidP="00C26858">
            <w:pPr>
              <w:spacing w:before="7" w:line="27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sz w:val="24"/>
                <w:szCs w:val="24"/>
              </w:rPr>
              <w:t>Obiteljska (opća) medicina</w:t>
            </w:r>
          </w:p>
        </w:tc>
        <w:tc>
          <w:tcPr>
            <w:tcW w:w="3818" w:type="dxa"/>
          </w:tcPr>
          <w:p w14:paraId="5D4C5018" w14:textId="77777777" w:rsidR="00C26858" w:rsidRPr="00C26858" w:rsidRDefault="00C26858" w:rsidP="00C26858">
            <w:pPr>
              <w:spacing w:before="162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  <w:t>9</w:t>
            </w:r>
          </w:p>
        </w:tc>
      </w:tr>
      <w:tr w:rsidR="00C26858" w:rsidRPr="00C26858" w14:paraId="04E0CD5B" w14:textId="77777777" w:rsidTr="00FF0D3D">
        <w:trPr>
          <w:trHeight w:val="556"/>
        </w:trPr>
        <w:tc>
          <w:tcPr>
            <w:tcW w:w="4385" w:type="dxa"/>
          </w:tcPr>
          <w:p w14:paraId="28D75B90" w14:textId="77777777" w:rsidR="00C26858" w:rsidRPr="00C26858" w:rsidRDefault="00C26858" w:rsidP="00C26858">
            <w:pPr>
              <w:spacing w:before="7" w:line="27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sz w:val="24"/>
                <w:szCs w:val="24"/>
              </w:rPr>
              <w:t>Pedijatrija</w:t>
            </w:r>
          </w:p>
        </w:tc>
        <w:tc>
          <w:tcPr>
            <w:tcW w:w="3818" w:type="dxa"/>
          </w:tcPr>
          <w:p w14:paraId="68E06DCA" w14:textId="77777777" w:rsidR="00C26858" w:rsidRPr="00C26858" w:rsidRDefault="00C26858" w:rsidP="00C26858">
            <w:pPr>
              <w:spacing w:before="162"/>
              <w:ind w:left="55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  <w:t>4</w:t>
            </w:r>
          </w:p>
        </w:tc>
      </w:tr>
      <w:tr w:rsidR="00C26858" w:rsidRPr="00C26858" w14:paraId="2388B5E5" w14:textId="77777777" w:rsidTr="00FF0D3D">
        <w:trPr>
          <w:trHeight w:val="556"/>
        </w:trPr>
        <w:tc>
          <w:tcPr>
            <w:tcW w:w="4385" w:type="dxa"/>
          </w:tcPr>
          <w:p w14:paraId="3F32CFE9" w14:textId="77777777" w:rsidR="00C26858" w:rsidRPr="00C26858" w:rsidRDefault="00C26858" w:rsidP="00C26858">
            <w:pPr>
              <w:spacing w:before="7" w:line="27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sz w:val="24"/>
                <w:szCs w:val="24"/>
              </w:rPr>
              <w:t>Ginekologija i opstetricija</w:t>
            </w:r>
          </w:p>
        </w:tc>
        <w:tc>
          <w:tcPr>
            <w:tcW w:w="3818" w:type="dxa"/>
          </w:tcPr>
          <w:p w14:paraId="1B5EEBCC" w14:textId="77777777" w:rsidR="00C26858" w:rsidRPr="00C26858" w:rsidRDefault="00C26858" w:rsidP="00C26858">
            <w:pPr>
              <w:spacing w:before="162"/>
              <w:ind w:left="55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  <w:t>5</w:t>
            </w:r>
          </w:p>
        </w:tc>
      </w:tr>
      <w:tr w:rsidR="00C26858" w:rsidRPr="00C26858" w14:paraId="71EC015E" w14:textId="77777777" w:rsidTr="00FF0D3D">
        <w:trPr>
          <w:trHeight w:val="556"/>
        </w:trPr>
        <w:tc>
          <w:tcPr>
            <w:tcW w:w="4385" w:type="dxa"/>
          </w:tcPr>
          <w:p w14:paraId="4EB6E24A" w14:textId="77777777" w:rsidR="00C26858" w:rsidRPr="00C26858" w:rsidRDefault="00C26858" w:rsidP="00C26858">
            <w:pPr>
              <w:spacing w:before="7" w:line="27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sz w:val="24"/>
                <w:szCs w:val="24"/>
              </w:rPr>
              <w:t>Fizikalna medicina i rehabilitacija</w:t>
            </w:r>
          </w:p>
        </w:tc>
        <w:tc>
          <w:tcPr>
            <w:tcW w:w="3818" w:type="dxa"/>
          </w:tcPr>
          <w:p w14:paraId="59141164" w14:textId="77777777" w:rsidR="00C26858" w:rsidRPr="00C26858" w:rsidRDefault="00C26858" w:rsidP="00C26858">
            <w:pPr>
              <w:spacing w:before="162"/>
              <w:ind w:left="55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  <w:t>1</w:t>
            </w:r>
          </w:p>
        </w:tc>
      </w:tr>
      <w:tr w:rsidR="00C26858" w:rsidRPr="00C26858" w14:paraId="43921E51" w14:textId="77777777" w:rsidTr="00FF0D3D">
        <w:trPr>
          <w:trHeight w:val="556"/>
        </w:trPr>
        <w:tc>
          <w:tcPr>
            <w:tcW w:w="4385" w:type="dxa"/>
          </w:tcPr>
          <w:p w14:paraId="05FD5D67" w14:textId="77777777" w:rsidR="00C26858" w:rsidRPr="00C26858" w:rsidRDefault="00C26858" w:rsidP="00C26858">
            <w:pPr>
              <w:spacing w:before="7" w:line="27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sz w:val="24"/>
                <w:szCs w:val="24"/>
              </w:rPr>
              <w:t>Medicina rada i sporta</w:t>
            </w:r>
          </w:p>
        </w:tc>
        <w:tc>
          <w:tcPr>
            <w:tcW w:w="3818" w:type="dxa"/>
          </w:tcPr>
          <w:p w14:paraId="63F4DB68" w14:textId="77777777" w:rsidR="00C26858" w:rsidRPr="00C26858" w:rsidRDefault="00C26858" w:rsidP="00C26858">
            <w:pPr>
              <w:spacing w:before="162"/>
              <w:ind w:left="55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  <w:t>2</w:t>
            </w:r>
          </w:p>
        </w:tc>
      </w:tr>
      <w:tr w:rsidR="00C26858" w:rsidRPr="00C26858" w14:paraId="7B18F279" w14:textId="77777777" w:rsidTr="00FF0D3D">
        <w:trPr>
          <w:trHeight w:val="556"/>
        </w:trPr>
        <w:tc>
          <w:tcPr>
            <w:tcW w:w="4385" w:type="dxa"/>
          </w:tcPr>
          <w:p w14:paraId="57A1D4BA" w14:textId="77777777" w:rsidR="00C26858" w:rsidRPr="00C26858" w:rsidRDefault="00C26858" w:rsidP="00C26858">
            <w:pPr>
              <w:spacing w:before="7" w:line="27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</w:rPr>
              <w:t>Oftalmologija i optometrija</w:t>
            </w:r>
          </w:p>
        </w:tc>
        <w:tc>
          <w:tcPr>
            <w:tcW w:w="3818" w:type="dxa"/>
          </w:tcPr>
          <w:p w14:paraId="766AD276" w14:textId="77777777" w:rsidR="00C26858" w:rsidRPr="00C26858" w:rsidRDefault="00C26858" w:rsidP="00C26858">
            <w:pPr>
              <w:spacing w:before="162"/>
              <w:ind w:left="55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</w:pPr>
            <w:r w:rsidRPr="00C26858">
              <w:rPr>
                <w:rFonts w:ascii="Times New Roman" w:eastAsia="Times New Roman" w:hAnsi="Times New Roman" w:cs="Times New Roman"/>
                <w:color w:val="282828"/>
                <w:w w:val="105"/>
                <w:sz w:val="24"/>
                <w:szCs w:val="24"/>
              </w:rPr>
              <w:t>1</w:t>
            </w:r>
          </w:p>
        </w:tc>
      </w:tr>
    </w:tbl>
    <w:p w14:paraId="071B04AC" w14:textId="77777777" w:rsidR="00C26858" w:rsidRPr="00C26858" w:rsidRDefault="00C26858" w:rsidP="00C2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“.</w:t>
      </w:r>
    </w:p>
    <w:p w14:paraId="328EDF93" w14:textId="77777777" w:rsidR="00C26858" w:rsidRPr="00C26858" w:rsidRDefault="00C26858" w:rsidP="00C2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E23E0DF" w14:textId="77777777" w:rsidR="00C26858" w:rsidRPr="00C26858" w:rsidRDefault="00C26858" w:rsidP="00C26858">
      <w:pPr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ŽUPANIJSKA SKUPŠTINA </w:t>
      </w:r>
    </w:p>
    <w:p w14:paraId="31769604" w14:textId="77777777" w:rsidR="00C26858" w:rsidRPr="00C26858" w:rsidRDefault="00C26858" w:rsidP="00C26858">
      <w:pPr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KOPRIVNIČKO-KRIŽEVAČKE  ŽUPANIJE</w:t>
      </w:r>
    </w:p>
    <w:p w14:paraId="2D65EA7A" w14:textId="77777777" w:rsidR="00C26858" w:rsidRPr="00C26858" w:rsidRDefault="00C26858" w:rsidP="00C26858">
      <w:pPr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E107B0" w14:textId="68F85D9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KLASA: </w:t>
      </w:r>
      <w:r w:rsidR="005277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500-01/19-01/5</w:t>
      </w:r>
    </w:p>
    <w:p w14:paraId="08F0BBB7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URBROJ: 2137-06/03-24-35</w:t>
      </w:r>
    </w:p>
    <w:p w14:paraId="165E079E" w14:textId="1BA119B4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Koprivnica, </w:t>
      </w:r>
      <w:r w:rsidR="00CF5E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="005277B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svibnja</w:t>
      </w: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2024.</w:t>
      </w:r>
    </w:p>
    <w:p w14:paraId="3056EB5A" w14:textId="77777777" w:rsidR="00C26858" w:rsidRPr="00C26858" w:rsidRDefault="00C26858" w:rsidP="00C26858">
      <w:pPr>
        <w:spacing w:after="0" w:line="276" w:lineRule="auto"/>
        <w:ind w:left="6372"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PREDSJEDNIK</w:t>
      </w:r>
    </w:p>
    <w:p w14:paraId="118FA2F5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68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Damir Felak</w:t>
      </w:r>
    </w:p>
    <w:p w14:paraId="4E6B3A83" w14:textId="77777777" w:rsidR="00C26858" w:rsidRPr="00C26858" w:rsidRDefault="00C26858" w:rsidP="00C26858">
      <w:pPr>
        <w:spacing w:after="0" w:line="290" w:lineRule="exact"/>
        <w:jc w:val="center"/>
        <w:rPr>
          <w:rFonts w:ascii="Times New Roman" w:eastAsia="Times New Roman" w:hAnsi="Times New Roman" w:cs="Times New Roman"/>
          <w:kern w:val="0"/>
          <w:lang w:val="sv-SE" w:eastAsia="hr-HR"/>
          <w14:ligatures w14:val="none"/>
        </w:rPr>
      </w:pPr>
      <w:r w:rsidRPr="00C26858">
        <w:rPr>
          <w:rFonts w:ascii="Times New Roman" w:eastAsia="Times New Roman" w:hAnsi="Times New Roman" w:cs="Times New Roman"/>
          <w:kern w:val="0"/>
          <w:lang w:val="sv-SE" w:eastAsia="hr-HR"/>
          <w14:ligatures w14:val="none"/>
        </w:rPr>
        <w:lastRenderedPageBreak/>
        <w:t>OBRAZLOŽENJE</w:t>
      </w:r>
    </w:p>
    <w:p w14:paraId="02B0A58F" w14:textId="77777777" w:rsidR="00C26858" w:rsidRPr="00C26858" w:rsidRDefault="00C26858" w:rsidP="00C26858">
      <w:pPr>
        <w:spacing w:after="0" w:line="290" w:lineRule="exact"/>
        <w:jc w:val="center"/>
        <w:rPr>
          <w:rFonts w:ascii="Times New Roman" w:eastAsia="Times New Roman" w:hAnsi="Times New Roman" w:cs="Times New Roman"/>
          <w:kern w:val="0"/>
          <w:lang w:val="sv-SE" w:eastAsia="hr-HR"/>
          <w14:ligatures w14:val="none"/>
        </w:rPr>
      </w:pPr>
    </w:p>
    <w:p w14:paraId="4DCC1CFD" w14:textId="3D2F9BB5" w:rsidR="00C26858" w:rsidRPr="00C26858" w:rsidRDefault="00C26858" w:rsidP="00C268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hr-HR"/>
          <w14:ligatures w14:val="none"/>
        </w:rPr>
      </w:pPr>
      <w:r w:rsidRPr="00C26858">
        <w:rPr>
          <w:rFonts w:ascii="Times New Roman" w:eastAsia="Times New Roman" w:hAnsi="Times New Roman" w:cs="Times New Roman"/>
          <w:kern w:val="0"/>
          <w:sz w:val="24"/>
          <w:szCs w:val="24"/>
          <w:lang w:val="sv-SE" w:eastAsia="hr-HR"/>
          <w14:ligatures w14:val="none"/>
        </w:rPr>
        <w:t xml:space="preserve">       </w:t>
      </w:r>
      <w:r w:rsidRPr="00C268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Člankom 181. stavkom 2. Zakona o zdravstvenoj zaštiti („Narodne novine“ broj 100/18., 125/19., 147/20. 119/22., 156/22.</w:t>
      </w:r>
      <w:r w:rsidR="00A833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</w:t>
      </w:r>
      <w:r w:rsidRPr="00C268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33/23.</w:t>
      </w:r>
      <w:r w:rsidR="00A833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 36/24.</w:t>
      </w:r>
      <w:r w:rsidRPr="00C268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) propisano je da n</w:t>
      </w:r>
      <w:r w:rsidRPr="00C2685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 prijedlog predstavničkih tijela jedinica područne (regionalne) samouprave odnosno Grada Zagreba te pravnih i fizičkih osoba, uz prethodno pribavljeno mišljenje Zavoda i nadležnih komora, ministar odlukom donosi Nacionalni plan specijalističkog usavršavanja zdravstvenih radnika za petogodišnje razdoblje, te se </w:t>
      </w:r>
      <w:r w:rsidRPr="00C26858">
        <w:rPr>
          <w:rFonts w:ascii="Times New Roman" w:eastAsia="Times New Roman" w:hAnsi="Times New Roman" w:cs="Times New Roman"/>
          <w:kern w:val="0"/>
          <w:sz w:val="24"/>
          <w:szCs w:val="24"/>
          <w:lang w:val="sv-SE" w:eastAsia="hr-HR"/>
          <w14:ligatures w14:val="none"/>
        </w:rPr>
        <w:t xml:space="preserve">predlaže donošenje izmjena plana, sukladno potrebama Doma zdravlja Koprivničko-križevačke županije. </w:t>
      </w:r>
    </w:p>
    <w:p w14:paraId="2A80FF0A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C4E70B" w14:textId="77777777" w:rsidR="00C26858" w:rsidRPr="00C26858" w:rsidRDefault="00C26858" w:rsidP="00C26858">
      <w:pPr>
        <w:spacing w:after="0" w:line="290" w:lineRule="exact"/>
        <w:jc w:val="center"/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</w:pPr>
      <w:r w:rsidRPr="00C26858">
        <w:rPr>
          <w:rFonts w:ascii="Times New Roman" w:eastAsia="Times New Roman" w:hAnsi="Times New Roman" w:cs="Times New Roman"/>
          <w:kern w:val="0"/>
          <w:lang w:val="sv-SE" w:eastAsia="hr-HR"/>
          <w14:ligatures w14:val="none"/>
        </w:rPr>
        <w:t>UPRAVNI ODJEL ZA ZDRAVSTVENO-SOCIJALNE DJELATNOSTI</w:t>
      </w:r>
    </w:p>
    <w:p w14:paraId="69E0649D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080D025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8BE17F9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FAA80F3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21CDC9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AE053E4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FF0A52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53BEA58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9A03DF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D932394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0C8CCFD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26CF926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9F0EBC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604F34D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F6A2DE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D30CF1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1A461C7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A47DC3F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1D92546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2778D61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F777664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05B4FC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6FD17DE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6895DD6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E1D1CD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3A975D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ACDA839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EBB5997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468C940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FD7C76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19C7708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A8F68A4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AAE2370" w14:textId="77777777" w:rsidR="00C26858" w:rsidRPr="00C26858" w:rsidRDefault="00C26858" w:rsidP="00C26858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sectPr w:rsidR="00C26858" w:rsidRPr="00C2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58"/>
    <w:rsid w:val="00190683"/>
    <w:rsid w:val="00254C9D"/>
    <w:rsid w:val="0048348B"/>
    <w:rsid w:val="004E588D"/>
    <w:rsid w:val="005277B5"/>
    <w:rsid w:val="00817147"/>
    <w:rsid w:val="00A41BFD"/>
    <w:rsid w:val="00A833D9"/>
    <w:rsid w:val="00C26858"/>
    <w:rsid w:val="00CF5E7C"/>
    <w:rsid w:val="00D75CFF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91A6"/>
  <w15:chartTrackingRefBased/>
  <w15:docId w15:val="{8C10F334-781D-4458-83CA-E8392362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26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6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26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26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26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26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26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26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26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26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6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26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2685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2685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268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2685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268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2685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26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26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26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26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6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2685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2685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2685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26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2685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2685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2685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dcterms:created xsi:type="dcterms:W3CDTF">2024-05-03T09:42:00Z</dcterms:created>
  <dcterms:modified xsi:type="dcterms:W3CDTF">2024-05-13T11:21:00Z</dcterms:modified>
</cp:coreProperties>
</file>