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97D51" w14:textId="77777777" w:rsidR="00364531" w:rsidRDefault="00364531" w:rsidP="00DC7FB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75F4373E" w14:textId="039D5A9A" w:rsidR="00DC7FB0" w:rsidRPr="003A5BBC" w:rsidRDefault="00DC7FB0" w:rsidP="00DC7FB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BC">
        <w:rPr>
          <w:rFonts w:ascii="Times New Roman" w:eastAsia="Calibri" w:hAnsi="Times New Roman" w:cs="Times New Roman"/>
          <w:sz w:val="24"/>
          <w:szCs w:val="24"/>
        </w:rPr>
        <w:t>Na</w:t>
      </w:r>
      <w:r w:rsidR="003645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BBC">
        <w:rPr>
          <w:rFonts w:ascii="Times New Roman" w:eastAsia="Calibri" w:hAnsi="Times New Roman" w:cs="Times New Roman"/>
          <w:sz w:val="24"/>
          <w:szCs w:val="24"/>
        </w:rPr>
        <w:t>temelju članka 55. Statuta Koprivničko-križevačke županije („Službeni glasnik Koprivničko-križevačke županije“ broj 7/13., 14/13., 9/15., i 11/15.- pročišćeni tekst, 2/18, 3/18.-pročišćeni tekst</w:t>
      </w:r>
      <w:r w:rsidR="00ED685E" w:rsidRPr="003A5BBC">
        <w:rPr>
          <w:rFonts w:ascii="Times New Roman" w:eastAsia="Calibri" w:hAnsi="Times New Roman" w:cs="Times New Roman"/>
          <w:sz w:val="24"/>
          <w:szCs w:val="24"/>
        </w:rPr>
        <w:t>, 4/20.</w:t>
      </w:r>
      <w:r w:rsidR="003A5BBC" w:rsidRPr="003A5BBC">
        <w:rPr>
          <w:rFonts w:ascii="Times New Roman" w:eastAsia="Calibri" w:hAnsi="Times New Roman" w:cs="Times New Roman"/>
          <w:sz w:val="24"/>
          <w:szCs w:val="24"/>
        </w:rPr>
        <w:t>,</w:t>
      </w:r>
      <w:r w:rsidR="00ED685E" w:rsidRPr="003A5BBC">
        <w:rPr>
          <w:rFonts w:ascii="Times New Roman" w:eastAsia="Calibri" w:hAnsi="Times New Roman" w:cs="Times New Roman"/>
          <w:sz w:val="24"/>
          <w:szCs w:val="24"/>
        </w:rPr>
        <w:t xml:space="preserve"> 25/20.</w:t>
      </w:r>
      <w:r w:rsidR="003A5BBC" w:rsidRPr="003A5BBC">
        <w:rPr>
          <w:rFonts w:ascii="Times New Roman" w:eastAsia="Calibri" w:hAnsi="Times New Roman" w:cs="Times New Roman"/>
          <w:sz w:val="24"/>
          <w:szCs w:val="24"/>
        </w:rPr>
        <w:t>,</w:t>
      </w:r>
      <w:r w:rsidR="003A5BBC" w:rsidRPr="003A5BBC">
        <w:t xml:space="preserve"> </w:t>
      </w:r>
      <w:r w:rsidR="003A5BBC" w:rsidRPr="003A5BBC">
        <w:rPr>
          <w:rFonts w:ascii="Times New Roman" w:eastAsia="Calibri" w:hAnsi="Times New Roman" w:cs="Times New Roman"/>
          <w:sz w:val="24"/>
          <w:szCs w:val="24"/>
        </w:rPr>
        <w:t xml:space="preserve">3/21. i 4/21.-pročišćeni tekst </w:t>
      </w:r>
      <w:r w:rsidR="00ED685E" w:rsidRPr="003A5BBC">
        <w:rPr>
          <w:rFonts w:ascii="Times New Roman" w:eastAsia="Calibri" w:hAnsi="Times New Roman" w:cs="Times New Roman"/>
          <w:sz w:val="24"/>
          <w:szCs w:val="24"/>
        </w:rPr>
        <w:t>)</w:t>
      </w:r>
      <w:r w:rsidRPr="003A5BBC">
        <w:rPr>
          <w:rFonts w:ascii="Times New Roman" w:eastAsia="Calibri" w:hAnsi="Times New Roman" w:cs="Times New Roman"/>
          <w:sz w:val="24"/>
          <w:szCs w:val="24"/>
        </w:rPr>
        <w:t xml:space="preserve"> i članka 9. Odluke o osnivanju PORE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</w:t>
      </w:r>
      <w:r w:rsidR="00B47748" w:rsidRPr="003A5BBC">
        <w:rPr>
          <w:rFonts w:ascii="Times New Roman" w:eastAsia="Calibri" w:hAnsi="Times New Roman" w:cs="Times New Roman"/>
          <w:sz w:val="24"/>
          <w:szCs w:val="24"/>
        </w:rPr>
        <w:t>Ž</w:t>
      </w:r>
      <w:r w:rsidRPr="003A5BBC">
        <w:rPr>
          <w:rFonts w:ascii="Times New Roman" w:eastAsia="Calibri" w:hAnsi="Times New Roman" w:cs="Times New Roman"/>
          <w:sz w:val="24"/>
          <w:szCs w:val="24"/>
        </w:rPr>
        <w:t xml:space="preserve">upan Koprivničko-križevačke županije </w:t>
      </w:r>
      <w:r w:rsidR="003A5BBC" w:rsidRPr="003A5BBC">
        <w:rPr>
          <w:rFonts w:ascii="Times New Roman" w:eastAsia="Calibri" w:hAnsi="Times New Roman" w:cs="Times New Roman"/>
          <w:sz w:val="24"/>
          <w:szCs w:val="24"/>
        </w:rPr>
        <w:t>28</w:t>
      </w:r>
      <w:r w:rsidR="002A1770" w:rsidRPr="003A5BBC">
        <w:rPr>
          <w:rFonts w:ascii="Times New Roman" w:eastAsia="Calibri" w:hAnsi="Times New Roman" w:cs="Times New Roman"/>
          <w:sz w:val="24"/>
          <w:szCs w:val="24"/>
        </w:rPr>
        <w:t>.</w:t>
      </w:r>
      <w:r w:rsidR="00C03F5A" w:rsidRPr="003A5B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BBC" w:rsidRPr="003A5BBC">
        <w:rPr>
          <w:rFonts w:ascii="Times New Roman" w:eastAsia="Calibri" w:hAnsi="Times New Roman" w:cs="Times New Roman"/>
          <w:sz w:val="24"/>
          <w:szCs w:val="24"/>
        </w:rPr>
        <w:t>veljače</w:t>
      </w:r>
      <w:r w:rsidR="002A1770" w:rsidRPr="003A5B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BBC">
        <w:rPr>
          <w:rFonts w:ascii="Times New Roman" w:eastAsia="Calibri" w:hAnsi="Times New Roman" w:cs="Times New Roman"/>
          <w:sz w:val="24"/>
          <w:szCs w:val="24"/>
        </w:rPr>
        <w:t>20</w:t>
      </w:r>
      <w:r w:rsidR="002A1770" w:rsidRPr="003A5BBC">
        <w:rPr>
          <w:rFonts w:ascii="Times New Roman" w:eastAsia="Calibri" w:hAnsi="Times New Roman" w:cs="Times New Roman"/>
          <w:sz w:val="24"/>
          <w:szCs w:val="24"/>
        </w:rPr>
        <w:t>2</w:t>
      </w:r>
      <w:r w:rsidR="003A5BBC" w:rsidRPr="003A5BBC">
        <w:rPr>
          <w:rFonts w:ascii="Times New Roman" w:eastAsia="Calibri" w:hAnsi="Times New Roman" w:cs="Times New Roman"/>
          <w:sz w:val="24"/>
          <w:szCs w:val="24"/>
        </w:rPr>
        <w:t>2</w:t>
      </w:r>
      <w:r w:rsidRPr="003A5BBC">
        <w:rPr>
          <w:rFonts w:ascii="Times New Roman" w:eastAsia="Calibri" w:hAnsi="Times New Roman" w:cs="Times New Roman"/>
          <w:sz w:val="24"/>
          <w:szCs w:val="24"/>
        </w:rPr>
        <w:t xml:space="preserve">. donosi </w:t>
      </w:r>
    </w:p>
    <w:p w14:paraId="34F8365E" w14:textId="77777777" w:rsidR="00E32E92" w:rsidRPr="003A5BBC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14A7CE8" w14:textId="77777777" w:rsidR="00E32E92" w:rsidRPr="003A5BBC" w:rsidRDefault="00E32E92" w:rsidP="00E32E92">
      <w:pPr>
        <w:rPr>
          <w:rFonts w:ascii="Times New Roman" w:hAnsi="Times New Roman" w:cs="Times New Roman"/>
          <w:sz w:val="24"/>
          <w:szCs w:val="24"/>
        </w:rPr>
      </w:pPr>
    </w:p>
    <w:p w14:paraId="11A69212" w14:textId="77777777" w:rsidR="00E32E92" w:rsidRPr="003A5BBC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BBC">
        <w:rPr>
          <w:rFonts w:ascii="Times New Roman" w:hAnsi="Times New Roman" w:cs="Times New Roman"/>
          <w:sz w:val="24"/>
          <w:szCs w:val="24"/>
        </w:rPr>
        <w:t>Z A K L J U Č A K</w:t>
      </w:r>
    </w:p>
    <w:p w14:paraId="3E3E8273" w14:textId="77777777" w:rsidR="00AA3C25" w:rsidRPr="003A5BBC" w:rsidRDefault="00E32E92" w:rsidP="00AA3C25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BBC">
        <w:rPr>
          <w:rFonts w:ascii="Times New Roman" w:hAnsi="Times New Roman" w:cs="Times New Roman"/>
          <w:sz w:val="24"/>
          <w:szCs w:val="24"/>
        </w:rPr>
        <w:t xml:space="preserve">o davanju suglasnosti na  </w:t>
      </w:r>
      <w:r w:rsidR="00AA3C25" w:rsidRPr="003A5BBC">
        <w:rPr>
          <w:rFonts w:ascii="Times New Roman" w:hAnsi="Times New Roman" w:cs="Times New Roman"/>
          <w:sz w:val="24"/>
          <w:szCs w:val="24"/>
        </w:rPr>
        <w:t xml:space="preserve">Izvješće o radu i financijskom poslovanju </w:t>
      </w:r>
    </w:p>
    <w:p w14:paraId="7F1F3B4F" w14:textId="77777777" w:rsidR="00E32E92" w:rsidRPr="003A5BBC" w:rsidRDefault="00E32E92" w:rsidP="00DC7FB0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BBC">
        <w:rPr>
          <w:rFonts w:ascii="Times New Roman" w:hAnsi="Times New Roman" w:cs="Times New Roman"/>
          <w:sz w:val="24"/>
          <w:szCs w:val="24"/>
        </w:rPr>
        <w:t xml:space="preserve">PORE </w:t>
      </w:r>
      <w:r w:rsidR="00DC7FB0" w:rsidRPr="003A5BBC">
        <w:rPr>
          <w:rFonts w:ascii="Times New Roman" w:hAnsi="Times New Roman" w:cs="Times New Roman"/>
          <w:sz w:val="24"/>
          <w:szCs w:val="24"/>
        </w:rPr>
        <w:t>Regionalne razvojne agencije Koprivničko-križevačke županije</w:t>
      </w:r>
    </w:p>
    <w:p w14:paraId="6C33351D" w14:textId="77777777" w:rsidR="00E32E92" w:rsidRPr="003A5BBC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A5B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3899DA3" w14:textId="77777777" w:rsidR="00E32E92" w:rsidRPr="003A5BBC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17132AE" w14:textId="77777777" w:rsidR="004B4FEE" w:rsidRPr="003A5BBC" w:rsidRDefault="004B4FEE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EB22D73" w14:textId="77777777" w:rsidR="00E32E92" w:rsidRPr="003A5BBC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48698BB" w14:textId="77777777" w:rsidR="00E32E92" w:rsidRPr="005E71ED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1ED">
        <w:rPr>
          <w:rFonts w:ascii="Times New Roman" w:hAnsi="Times New Roman" w:cs="Times New Roman"/>
          <w:sz w:val="24"/>
          <w:szCs w:val="24"/>
        </w:rPr>
        <w:t>I.</w:t>
      </w:r>
    </w:p>
    <w:p w14:paraId="0A9DEC78" w14:textId="77777777" w:rsidR="00E32E92" w:rsidRPr="003A5BBC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85635A" w14:textId="4281641E" w:rsidR="00E32E92" w:rsidRPr="005E71ED" w:rsidRDefault="00E32E92" w:rsidP="00DC7FB0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E71ED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AA3C25" w:rsidRPr="005E71ED">
        <w:rPr>
          <w:rFonts w:ascii="Times New Roman" w:hAnsi="Times New Roman" w:cs="Times New Roman"/>
          <w:sz w:val="24"/>
          <w:szCs w:val="24"/>
        </w:rPr>
        <w:t>Izvješće o radu i financijskom poslovanje</w:t>
      </w:r>
      <w:r w:rsidRPr="005E71ED">
        <w:rPr>
          <w:rFonts w:ascii="Times New Roman" w:hAnsi="Times New Roman" w:cs="Times New Roman"/>
          <w:sz w:val="24"/>
          <w:szCs w:val="24"/>
        </w:rPr>
        <w:t xml:space="preserve"> PORE </w:t>
      </w:r>
      <w:r w:rsidR="00DC7FB0" w:rsidRPr="005E71ED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="00AA3C25" w:rsidRPr="005E71ED">
        <w:rPr>
          <w:rFonts w:ascii="Times New Roman" w:hAnsi="Times New Roman" w:cs="Times New Roman"/>
          <w:sz w:val="24"/>
          <w:szCs w:val="24"/>
        </w:rPr>
        <w:t xml:space="preserve">za </w:t>
      </w:r>
      <w:r w:rsidR="00DC7FB0" w:rsidRPr="005E71ED">
        <w:rPr>
          <w:rFonts w:ascii="Times New Roman" w:hAnsi="Times New Roman" w:cs="Times New Roman"/>
          <w:sz w:val="24"/>
          <w:szCs w:val="24"/>
        </w:rPr>
        <w:t>razdoblje od 1. siječnja do 31. prosinca 20</w:t>
      </w:r>
      <w:r w:rsidR="00ED685E" w:rsidRPr="005E71ED">
        <w:rPr>
          <w:rFonts w:ascii="Times New Roman" w:hAnsi="Times New Roman" w:cs="Times New Roman"/>
          <w:sz w:val="24"/>
          <w:szCs w:val="24"/>
        </w:rPr>
        <w:t>2</w:t>
      </w:r>
      <w:r w:rsidR="003A5BBC" w:rsidRPr="005E71ED">
        <w:rPr>
          <w:rFonts w:ascii="Times New Roman" w:hAnsi="Times New Roman" w:cs="Times New Roman"/>
          <w:sz w:val="24"/>
          <w:szCs w:val="24"/>
        </w:rPr>
        <w:t>1</w:t>
      </w:r>
      <w:r w:rsidR="00DC7FB0" w:rsidRPr="005E71ED">
        <w:rPr>
          <w:rFonts w:ascii="Times New Roman" w:hAnsi="Times New Roman" w:cs="Times New Roman"/>
          <w:sz w:val="24"/>
          <w:szCs w:val="24"/>
        </w:rPr>
        <w:t>.</w:t>
      </w:r>
      <w:r w:rsidR="001E251C" w:rsidRPr="005E71ED">
        <w:rPr>
          <w:rFonts w:ascii="Times New Roman" w:hAnsi="Times New Roman" w:cs="Times New Roman"/>
          <w:sz w:val="24"/>
          <w:szCs w:val="24"/>
        </w:rPr>
        <w:t xml:space="preserve"> </w:t>
      </w:r>
      <w:r w:rsidR="00DC7FB0" w:rsidRPr="005E71ED">
        <w:rPr>
          <w:rFonts w:ascii="Times New Roman" w:hAnsi="Times New Roman" w:cs="Times New Roman"/>
          <w:sz w:val="24"/>
          <w:szCs w:val="24"/>
        </w:rPr>
        <w:t>godine</w:t>
      </w:r>
      <w:r w:rsidR="00004F0D" w:rsidRPr="005E71ED">
        <w:rPr>
          <w:rFonts w:ascii="Times New Roman" w:hAnsi="Times New Roman" w:cs="Times New Roman"/>
          <w:sz w:val="24"/>
          <w:szCs w:val="24"/>
        </w:rPr>
        <w:t>,</w:t>
      </w:r>
      <w:r w:rsidR="00AA3C25" w:rsidRPr="005E71ED">
        <w:rPr>
          <w:rFonts w:ascii="Times New Roman" w:hAnsi="Times New Roman" w:cs="Times New Roman"/>
          <w:sz w:val="24"/>
          <w:szCs w:val="24"/>
        </w:rPr>
        <w:t xml:space="preserve"> </w:t>
      </w:r>
      <w:r w:rsidRPr="005E71ED">
        <w:rPr>
          <w:rFonts w:ascii="Times New Roman" w:hAnsi="Times New Roman" w:cs="Times New Roman"/>
          <w:sz w:val="24"/>
          <w:szCs w:val="24"/>
        </w:rPr>
        <w:t xml:space="preserve">KLASA: </w:t>
      </w:r>
      <w:r w:rsidR="00AA3C25" w:rsidRPr="005E71ED">
        <w:rPr>
          <w:rFonts w:ascii="Times New Roman" w:hAnsi="Times New Roman" w:cs="Times New Roman"/>
          <w:sz w:val="24"/>
          <w:szCs w:val="24"/>
        </w:rPr>
        <w:t>02</w:t>
      </w:r>
      <w:r w:rsidR="00004F0D" w:rsidRPr="005E71ED">
        <w:rPr>
          <w:rFonts w:ascii="Times New Roman" w:hAnsi="Times New Roman" w:cs="Times New Roman"/>
          <w:sz w:val="24"/>
          <w:szCs w:val="24"/>
        </w:rPr>
        <w:t>1</w:t>
      </w:r>
      <w:r w:rsidR="0008356E" w:rsidRPr="005E71ED">
        <w:rPr>
          <w:rFonts w:ascii="Times New Roman" w:hAnsi="Times New Roman" w:cs="Times New Roman"/>
          <w:sz w:val="24"/>
          <w:szCs w:val="24"/>
        </w:rPr>
        <w:t>-06/2</w:t>
      </w:r>
      <w:r w:rsidR="003A5BBC" w:rsidRPr="005E71ED">
        <w:rPr>
          <w:rFonts w:ascii="Times New Roman" w:hAnsi="Times New Roman" w:cs="Times New Roman"/>
          <w:sz w:val="24"/>
          <w:szCs w:val="24"/>
        </w:rPr>
        <w:t>2</w:t>
      </w:r>
      <w:r w:rsidR="001668A0" w:rsidRPr="005E71ED">
        <w:rPr>
          <w:rFonts w:ascii="Times New Roman" w:hAnsi="Times New Roman" w:cs="Times New Roman"/>
          <w:sz w:val="24"/>
          <w:szCs w:val="24"/>
        </w:rPr>
        <w:t>-01/2</w:t>
      </w:r>
      <w:r w:rsidR="00AA3C25" w:rsidRPr="005E71E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A3C25" w:rsidRPr="005E71ED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="00AA3C25" w:rsidRPr="005E71ED">
        <w:rPr>
          <w:rFonts w:ascii="Times New Roman" w:hAnsi="Times New Roman" w:cs="Times New Roman"/>
          <w:sz w:val="24"/>
          <w:szCs w:val="24"/>
        </w:rPr>
        <w:t>: 2137-</w:t>
      </w:r>
      <w:r w:rsidR="005E71ED" w:rsidRPr="005E71ED">
        <w:rPr>
          <w:rFonts w:ascii="Times New Roman" w:hAnsi="Times New Roman" w:cs="Times New Roman"/>
          <w:sz w:val="24"/>
          <w:szCs w:val="24"/>
        </w:rPr>
        <w:t>114</w:t>
      </w:r>
      <w:r w:rsidR="00AA3C25" w:rsidRPr="005E71ED">
        <w:rPr>
          <w:rFonts w:ascii="Times New Roman" w:hAnsi="Times New Roman" w:cs="Times New Roman"/>
          <w:sz w:val="24"/>
          <w:szCs w:val="24"/>
        </w:rPr>
        <w:t>-</w:t>
      </w:r>
      <w:r w:rsidR="005E71ED" w:rsidRPr="005E71ED">
        <w:rPr>
          <w:rFonts w:ascii="Times New Roman" w:hAnsi="Times New Roman" w:cs="Times New Roman"/>
          <w:sz w:val="24"/>
          <w:szCs w:val="24"/>
        </w:rPr>
        <w:t>22</w:t>
      </w:r>
      <w:r w:rsidR="00AA3C25" w:rsidRPr="005E71ED">
        <w:rPr>
          <w:rFonts w:ascii="Times New Roman" w:hAnsi="Times New Roman" w:cs="Times New Roman"/>
          <w:sz w:val="24"/>
          <w:szCs w:val="24"/>
        </w:rPr>
        <w:t>-</w:t>
      </w:r>
      <w:r w:rsidR="005E71ED" w:rsidRPr="005E71ED">
        <w:rPr>
          <w:rFonts w:ascii="Times New Roman" w:hAnsi="Times New Roman" w:cs="Times New Roman"/>
          <w:sz w:val="24"/>
          <w:szCs w:val="24"/>
        </w:rPr>
        <w:t>3</w:t>
      </w:r>
      <w:r w:rsidR="00AA3C25" w:rsidRPr="005E71ED">
        <w:rPr>
          <w:rFonts w:ascii="Times New Roman" w:hAnsi="Times New Roman" w:cs="Times New Roman"/>
          <w:sz w:val="24"/>
          <w:szCs w:val="24"/>
        </w:rPr>
        <w:t xml:space="preserve">, </w:t>
      </w:r>
      <w:r w:rsidRPr="005E71ED">
        <w:rPr>
          <w:rFonts w:ascii="Times New Roman" w:hAnsi="Times New Roman" w:cs="Times New Roman"/>
          <w:sz w:val="24"/>
          <w:szCs w:val="24"/>
        </w:rPr>
        <w:t xml:space="preserve">koje je Upravno vijeće PORE </w:t>
      </w:r>
      <w:r w:rsidR="00DC7FB0" w:rsidRPr="005E71ED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="00AA3C25" w:rsidRPr="005E71ED">
        <w:rPr>
          <w:rFonts w:ascii="Times New Roman" w:hAnsi="Times New Roman" w:cs="Times New Roman"/>
          <w:sz w:val="24"/>
          <w:szCs w:val="24"/>
        </w:rPr>
        <w:t xml:space="preserve">usvojilo na </w:t>
      </w:r>
      <w:r w:rsidR="005E71ED" w:rsidRPr="005E71ED">
        <w:rPr>
          <w:rFonts w:ascii="Times New Roman" w:hAnsi="Times New Roman" w:cs="Times New Roman"/>
          <w:sz w:val="24"/>
          <w:szCs w:val="24"/>
        </w:rPr>
        <w:t>7</w:t>
      </w:r>
      <w:r w:rsidRPr="005E71ED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5E71ED" w:rsidRPr="005E71ED">
        <w:rPr>
          <w:rFonts w:ascii="Times New Roman" w:hAnsi="Times New Roman" w:cs="Times New Roman"/>
          <w:sz w:val="24"/>
          <w:szCs w:val="24"/>
        </w:rPr>
        <w:t>23</w:t>
      </w:r>
      <w:r w:rsidRPr="005E71ED">
        <w:rPr>
          <w:rFonts w:ascii="Times New Roman" w:hAnsi="Times New Roman" w:cs="Times New Roman"/>
          <w:sz w:val="24"/>
          <w:szCs w:val="24"/>
        </w:rPr>
        <w:t xml:space="preserve">. </w:t>
      </w:r>
      <w:r w:rsidR="005E71ED" w:rsidRPr="005E71ED">
        <w:rPr>
          <w:rFonts w:ascii="Times New Roman" w:hAnsi="Times New Roman" w:cs="Times New Roman"/>
          <w:sz w:val="24"/>
          <w:szCs w:val="24"/>
        </w:rPr>
        <w:t xml:space="preserve">veljače </w:t>
      </w:r>
      <w:r w:rsidR="001668A0" w:rsidRPr="005E71ED">
        <w:rPr>
          <w:rFonts w:ascii="Times New Roman" w:hAnsi="Times New Roman" w:cs="Times New Roman"/>
          <w:sz w:val="24"/>
          <w:szCs w:val="24"/>
        </w:rPr>
        <w:t xml:space="preserve"> </w:t>
      </w:r>
      <w:r w:rsidRPr="005E71ED">
        <w:rPr>
          <w:rFonts w:ascii="Times New Roman" w:hAnsi="Times New Roman" w:cs="Times New Roman"/>
          <w:sz w:val="24"/>
          <w:szCs w:val="24"/>
        </w:rPr>
        <w:t>20</w:t>
      </w:r>
      <w:r w:rsidR="002A1770" w:rsidRPr="005E71ED">
        <w:rPr>
          <w:rFonts w:ascii="Times New Roman" w:hAnsi="Times New Roman" w:cs="Times New Roman"/>
          <w:sz w:val="24"/>
          <w:szCs w:val="24"/>
        </w:rPr>
        <w:t>2</w:t>
      </w:r>
      <w:r w:rsidR="005E71ED" w:rsidRPr="005E71ED">
        <w:rPr>
          <w:rFonts w:ascii="Times New Roman" w:hAnsi="Times New Roman" w:cs="Times New Roman"/>
          <w:sz w:val="24"/>
          <w:szCs w:val="24"/>
        </w:rPr>
        <w:t>2</w:t>
      </w:r>
      <w:r w:rsidRPr="005E71ED">
        <w:rPr>
          <w:rFonts w:ascii="Times New Roman" w:hAnsi="Times New Roman" w:cs="Times New Roman"/>
          <w:sz w:val="24"/>
          <w:szCs w:val="24"/>
        </w:rPr>
        <w:t>. godine.</w:t>
      </w:r>
    </w:p>
    <w:p w14:paraId="03415089" w14:textId="1F1738A1" w:rsidR="00E32E92" w:rsidRPr="005E71ED" w:rsidRDefault="00364531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7BBB4D44" w14:textId="77777777" w:rsidR="00E32E92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901E11" w14:textId="77777777" w:rsidR="004B4FEE" w:rsidRPr="002A1770" w:rsidRDefault="004B4FEE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DE6664" w14:textId="77777777"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II.</w:t>
      </w:r>
    </w:p>
    <w:p w14:paraId="690AD99A" w14:textId="77777777"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AC987" w14:textId="77777777" w:rsidR="00E32E92" w:rsidRPr="002A1770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30221F0E" w14:textId="77777777"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0E1BDA" w14:textId="77777777"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4F43C6" w14:textId="77777777" w:rsidR="00E32E92" w:rsidRPr="002A1770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7EB01" w14:textId="77777777"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ŽUPAN</w:t>
      </w:r>
    </w:p>
    <w:p w14:paraId="4B2F6AAA" w14:textId="77777777" w:rsidR="00E32E92" w:rsidRPr="002A1770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77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51BEBC6" w14:textId="77777777" w:rsidR="00E32E92" w:rsidRPr="002A1770" w:rsidRDefault="00E32E92" w:rsidP="00E32E92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1770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B30F9F9" w14:textId="77777777" w:rsidR="00E32E92" w:rsidRPr="002A1770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F2A6CA" w14:textId="77777777" w:rsidR="00E32E92" w:rsidRPr="005E71E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56B59" w14:textId="72D36E74" w:rsidR="00E32E92" w:rsidRPr="005E71E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ED">
        <w:rPr>
          <w:rFonts w:ascii="Times New Roman" w:hAnsi="Times New Roman" w:cs="Times New Roman"/>
          <w:sz w:val="24"/>
          <w:szCs w:val="24"/>
        </w:rPr>
        <w:t xml:space="preserve">KLASA: </w:t>
      </w:r>
      <w:r w:rsidR="005E71ED" w:rsidRPr="005E71ED">
        <w:rPr>
          <w:rFonts w:ascii="Times New Roman" w:hAnsi="Times New Roman" w:cs="Times New Roman"/>
          <w:sz w:val="24"/>
          <w:szCs w:val="24"/>
        </w:rPr>
        <w:t>007</w:t>
      </w:r>
      <w:r w:rsidRPr="005E71ED">
        <w:rPr>
          <w:rFonts w:ascii="Times New Roman" w:hAnsi="Times New Roman" w:cs="Times New Roman"/>
          <w:sz w:val="24"/>
          <w:szCs w:val="24"/>
        </w:rPr>
        <w:t>-0</w:t>
      </w:r>
      <w:r w:rsidR="00AA3C25" w:rsidRPr="005E71ED">
        <w:rPr>
          <w:rFonts w:ascii="Times New Roman" w:hAnsi="Times New Roman" w:cs="Times New Roman"/>
          <w:sz w:val="24"/>
          <w:szCs w:val="24"/>
        </w:rPr>
        <w:t>1</w:t>
      </w:r>
      <w:r w:rsidR="002A1770" w:rsidRPr="005E71ED">
        <w:rPr>
          <w:rFonts w:ascii="Times New Roman" w:hAnsi="Times New Roman" w:cs="Times New Roman"/>
          <w:sz w:val="24"/>
          <w:szCs w:val="24"/>
        </w:rPr>
        <w:t>/2</w:t>
      </w:r>
      <w:r w:rsidR="005E71ED" w:rsidRPr="005E71ED">
        <w:rPr>
          <w:rFonts w:ascii="Times New Roman" w:hAnsi="Times New Roman" w:cs="Times New Roman"/>
          <w:sz w:val="24"/>
          <w:szCs w:val="24"/>
        </w:rPr>
        <w:t>2</w:t>
      </w:r>
      <w:r w:rsidRPr="005E71ED">
        <w:rPr>
          <w:rFonts w:ascii="Times New Roman" w:hAnsi="Times New Roman" w:cs="Times New Roman"/>
          <w:sz w:val="24"/>
          <w:szCs w:val="24"/>
        </w:rPr>
        <w:t>-01/</w:t>
      </w:r>
      <w:r w:rsidR="001668A0" w:rsidRPr="005E71ED">
        <w:rPr>
          <w:rFonts w:ascii="Times New Roman" w:hAnsi="Times New Roman" w:cs="Times New Roman"/>
          <w:sz w:val="24"/>
          <w:szCs w:val="24"/>
        </w:rPr>
        <w:t>5</w:t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  <w:t>Župan:</w:t>
      </w:r>
    </w:p>
    <w:p w14:paraId="4D24189D" w14:textId="6827BBFB" w:rsidR="00E32E92" w:rsidRPr="005E71E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ED">
        <w:rPr>
          <w:rFonts w:ascii="Times New Roman" w:hAnsi="Times New Roman" w:cs="Times New Roman"/>
          <w:sz w:val="24"/>
          <w:szCs w:val="24"/>
        </w:rPr>
        <w:t>URBROJ: 2137-</w:t>
      </w:r>
      <w:r w:rsidR="005E71ED" w:rsidRPr="005E71ED">
        <w:rPr>
          <w:rFonts w:ascii="Times New Roman" w:hAnsi="Times New Roman" w:cs="Times New Roman"/>
          <w:sz w:val="24"/>
          <w:szCs w:val="24"/>
        </w:rPr>
        <w:t>0</w:t>
      </w:r>
      <w:r w:rsidR="00AA3C25" w:rsidRPr="005E71ED">
        <w:rPr>
          <w:rFonts w:ascii="Times New Roman" w:hAnsi="Times New Roman" w:cs="Times New Roman"/>
          <w:sz w:val="24"/>
          <w:szCs w:val="24"/>
        </w:rPr>
        <w:t>4</w:t>
      </w:r>
      <w:r w:rsidRPr="005E71ED">
        <w:rPr>
          <w:rFonts w:ascii="Times New Roman" w:hAnsi="Times New Roman" w:cs="Times New Roman"/>
          <w:sz w:val="24"/>
          <w:szCs w:val="24"/>
        </w:rPr>
        <w:t>/0</w:t>
      </w:r>
      <w:r w:rsidR="002A1770" w:rsidRPr="005E71ED">
        <w:rPr>
          <w:rFonts w:ascii="Times New Roman" w:hAnsi="Times New Roman" w:cs="Times New Roman"/>
          <w:sz w:val="24"/>
          <w:szCs w:val="24"/>
        </w:rPr>
        <w:t>9</w:t>
      </w:r>
      <w:r w:rsidRPr="005E71ED">
        <w:rPr>
          <w:rFonts w:ascii="Times New Roman" w:hAnsi="Times New Roman" w:cs="Times New Roman"/>
          <w:sz w:val="24"/>
          <w:szCs w:val="24"/>
        </w:rPr>
        <w:t>-</w:t>
      </w:r>
      <w:r w:rsidR="002A1770" w:rsidRPr="005E71ED">
        <w:rPr>
          <w:rFonts w:ascii="Times New Roman" w:hAnsi="Times New Roman" w:cs="Times New Roman"/>
          <w:sz w:val="24"/>
          <w:szCs w:val="24"/>
        </w:rPr>
        <w:t>2</w:t>
      </w:r>
      <w:r w:rsidR="005E71ED" w:rsidRPr="005E71ED">
        <w:rPr>
          <w:rFonts w:ascii="Times New Roman" w:hAnsi="Times New Roman" w:cs="Times New Roman"/>
          <w:sz w:val="24"/>
          <w:szCs w:val="24"/>
        </w:rPr>
        <w:t>2</w:t>
      </w:r>
      <w:r w:rsidRPr="005E71ED">
        <w:rPr>
          <w:rFonts w:ascii="Times New Roman" w:hAnsi="Times New Roman" w:cs="Times New Roman"/>
          <w:sz w:val="24"/>
          <w:szCs w:val="24"/>
        </w:rPr>
        <w:t>-</w:t>
      </w:r>
      <w:r w:rsidR="00AA3C25" w:rsidRPr="005E71ED">
        <w:rPr>
          <w:rFonts w:ascii="Times New Roman" w:hAnsi="Times New Roman" w:cs="Times New Roman"/>
          <w:sz w:val="24"/>
          <w:szCs w:val="24"/>
        </w:rPr>
        <w:t>2</w:t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</w:r>
      <w:r w:rsidRPr="005E71ED">
        <w:rPr>
          <w:rFonts w:ascii="Times New Roman" w:hAnsi="Times New Roman" w:cs="Times New Roman"/>
          <w:sz w:val="24"/>
          <w:szCs w:val="24"/>
        </w:rPr>
        <w:tab/>
        <w:t xml:space="preserve">Darko Koren, </w:t>
      </w:r>
      <w:proofErr w:type="spellStart"/>
      <w:r w:rsidRPr="005E71ED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5E71ED">
        <w:rPr>
          <w:rFonts w:ascii="Times New Roman" w:hAnsi="Times New Roman" w:cs="Times New Roman"/>
          <w:sz w:val="24"/>
          <w:szCs w:val="24"/>
        </w:rPr>
        <w:t>.</w:t>
      </w:r>
      <w:r w:rsidR="00F52757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7CD10C5C" w14:textId="56FEF51B" w:rsidR="00E32E92" w:rsidRPr="005E71ED" w:rsidRDefault="002D0F57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ED">
        <w:rPr>
          <w:rFonts w:ascii="Times New Roman" w:hAnsi="Times New Roman" w:cs="Times New Roman"/>
          <w:sz w:val="24"/>
          <w:szCs w:val="24"/>
        </w:rPr>
        <w:t xml:space="preserve">Koprivnica </w:t>
      </w:r>
      <w:r w:rsidR="005E71ED" w:rsidRPr="005E71ED">
        <w:rPr>
          <w:rFonts w:ascii="Times New Roman" w:hAnsi="Times New Roman" w:cs="Times New Roman"/>
          <w:sz w:val="24"/>
          <w:szCs w:val="24"/>
        </w:rPr>
        <w:t>28</w:t>
      </w:r>
      <w:r w:rsidR="002A1770" w:rsidRPr="005E71ED">
        <w:rPr>
          <w:rFonts w:ascii="Times New Roman" w:hAnsi="Times New Roman" w:cs="Times New Roman"/>
          <w:sz w:val="24"/>
          <w:szCs w:val="24"/>
        </w:rPr>
        <w:t xml:space="preserve">. </w:t>
      </w:r>
      <w:r w:rsidR="005E71ED" w:rsidRPr="005E71ED">
        <w:rPr>
          <w:rFonts w:ascii="Times New Roman" w:hAnsi="Times New Roman" w:cs="Times New Roman"/>
          <w:sz w:val="24"/>
          <w:szCs w:val="24"/>
        </w:rPr>
        <w:t>veljače</w:t>
      </w:r>
      <w:r w:rsidR="00AA3C25" w:rsidRPr="005E71ED">
        <w:rPr>
          <w:rFonts w:ascii="Times New Roman" w:hAnsi="Times New Roman" w:cs="Times New Roman"/>
          <w:sz w:val="24"/>
          <w:szCs w:val="24"/>
        </w:rPr>
        <w:t xml:space="preserve"> </w:t>
      </w:r>
      <w:r w:rsidR="00E32E92" w:rsidRPr="005E71ED">
        <w:rPr>
          <w:rFonts w:ascii="Times New Roman" w:hAnsi="Times New Roman" w:cs="Times New Roman"/>
          <w:sz w:val="24"/>
          <w:szCs w:val="24"/>
        </w:rPr>
        <w:t>20</w:t>
      </w:r>
      <w:r w:rsidR="002A1770" w:rsidRPr="005E71ED">
        <w:rPr>
          <w:rFonts w:ascii="Times New Roman" w:hAnsi="Times New Roman" w:cs="Times New Roman"/>
          <w:sz w:val="24"/>
          <w:szCs w:val="24"/>
        </w:rPr>
        <w:t>2</w:t>
      </w:r>
      <w:r w:rsidR="005E71ED" w:rsidRPr="005E71ED">
        <w:rPr>
          <w:rFonts w:ascii="Times New Roman" w:hAnsi="Times New Roman" w:cs="Times New Roman"/>
          <w:sz w:val="24"/>
          <w:szCs w:val="24"/>
        </w:rPr>
        <w:t>2</w:t>
      </w:r>
      <w:r w:rsidR="00E32E92" w:rsidRPr="005E71ED">
        <w:rPr>
          <w:rFonts w:ascii="Times New Roman" w:hAnsi="Times New Roman" w:cs="Times New Roman"/>
          <w:sz w:val="24"/>
          <w:szCs w:val="24"/>
        </w:rPr>
        <w:t>.</w:t>
      </w:r>
    </w:p>
    <w:p w14:paraId="7AD410A4" w14:textId="77777777" w:rsidR="00E32E92" w:rsidRPr="005E71E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F6116" w14:textId="77777777" w:rsidR="00E32E92" w:rsidRPr="005E71ED" w:rsidRDefault="00E32E92" w:rsidP="00E32E92"/>
    <w:sectPr w:rsidR="00E32E92" w:rsidRPr="005E71ED" w:rsidSect="00364531"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92"/>
    <w:rsid w:val="00004F0D"/>
    <w:rsid w:val="00005FBB"/>
    <w:rsid w:val="0008356E"/>
    <w:rsid w:val="001668A0"/>
    <w:rsid w:val="001873BF"/>
    <w:rsid w:val="001E251C"/>
    <w:rsid w:val="002648DA"/>
    <w:rsid w:val="002A1770"/>
    <w:rsid w:val="002D0F57"/>
    <w:rsid w:val="002E397B"/>
    <w:rsid w:val="00364531"/>
    <w:rsid w:val="003A5BBC"/>
    <w:rsid w:val="004B4FEE"/>
    <w:rsid w:val="004C1521"/>
    <w:rsid w:val="005E71ED"/>
    <w:rsid w:val="0074442E"/>
    <w:rsid w:val="00830E31"/>
    <w:rsid w:val="008D325F"/>
    <w:rsid w:val="008D70A9"/>
    <w:rsid w:val="009B6835"/>
    <w:rsid w:val="00A22435"/>
    <w:rsid w:val="00AA3C25"/>
    <w:rsid w:val="00B47748"/>
    <w:rsid w:val="00BE3927"/>
    <w:rsid w:val="00C03F5A"/>
    <w:rsid w:val="00CF1DE9"/>
    <w:rsid w:val="00DC7FB0"/>
    <w:rsid w:val="00E06466"/>
    <w:rsid w:val="00E32E92"/>
    <w:rsid w:val="00ED3737"/>
    <w:rsid w:val="00ED685E"/>
    <w:rsid w:val="00F00D5F"/>
    <w:rsid w:val="00F0745C"/>
    <w:rsid w:val="00F52757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88B6"/>
  <w15:chartTrackingRefBased/>
  <w15:docId w15:val="{20869BBB-C1EC-49BE-8CB8-C6B91C4D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E9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00D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ValentinaBalasko</cp:lastModifiedBy>
  <cp:revision>21</cp:revision>
  <cp:lastPrinted>2020-03-03T06:29:00Z</cp:lastPrinted>
  <dcterms:created xsi:type="dcterms:W3CDTF">2018-04-04T09:44:00Z</dcterms:created>
  <dcterms:modified xsi:type="dcterms:W3CDTF">2022-03-21T08:22:00Z</dcterms:modified>
</cp:coreProperties>
</file>