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7473E" w14:paraId="73DFED1A" w14:textId="77777777" w:rsidTr="00F03720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03720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74EA0121" w14:textId="77777777" w:rsidR="001039E6" w:rsidRDefault="00B864AC" w:rsidP="00F037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djelovanja civilne zaštite </w:t>
            </w:r>
          </w:p>
          <w:p w14:paraId="3ADEDBFD" w14:textId="12A16A35" w:rsidR="00507777" w:rsidRPr="00FF72FC" w:rsidRDefault="001039E6" w:rsidP="001039E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03720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03720">
        <w:trPr>
          <w:trHeight w:val="703"/>
          <w:jc w:val="center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1F45130" w:rsidR="00345631" w:rsidRPr="003E0418" w:rsidRDefault="00DE6A27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D22011F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785C4924" w14:textId="2757516E" w:rsidR="00F03720" w:rsidRPr="00761AE6" w:rsidRDefault="00761AE6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Na temelju odredbe članka 17. stavka 3. Zakona o sustavu civilne zaštite  („Narodne novine“ broj 82/15, 118/18, 31/20, 20/21, 114/22) i članka 57., stavka 2., Pravilnika o nositeljima, sadržaju i postupcima izrade planskih dokumenata u civilnoj zaštiti te načinu informiranja javnosti u postupku njihovog donošenja („Narodne novine“ broj 66/21) </w:t>
            </w:r>
            <w:r w:rsidR="00F03720" w:rsidRPr="00761AE6">
              <w:rPr>
                <w:rFonts w:ascii="Times New Roman" w:hAnsi="Times New Roman" w:cs="Times New Roman"/>
                <w:sz w:val="24"/>
                <w:szCs w:val="24"/>
              </w:rPr>
              <w:t>izvršno tijel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F03720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jedinice područne (regionalne) samouprave dužno je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na temelju donesene Procjene rizika od velikih nesreća ažurirati (donijeti) Plan djelovanja sustava civilne zaštite.</w:t>
            </w:r>
          </w:p>
          <w:p w14:paraId="076EE93C" w14:textId="72E5749E" w:rsidR="00F03720" w:rsidRPr="00761AE6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Slijedom opisanog,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nakon usvojen Procjene rizika od velikih nesreća Koprivničko - križevačke županije KLASA: 240-01/22-01/6, URBROJ:2137-01/16-23-73 od 19. rujna 2023. („Zaključak o prihvaćanju Procjene rizika od velikih nesreća za područje Koprivničko – križevačke županije („Službeni glasnik Koprivničko-križevačke županije“, broj 19/23.)).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 potrebno je donijeti nov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>Plan djelovanja sustava civilne zaštite.</w:t>
            </w:r>
          </w:p>
          <w:p w14:paraId="625EF331" w14:textId="5912437D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Plan djelovanja civilne zaštite Koprivničko - križevačke županije sastoji se od općeg i posebnog dijela. </w:t>
            </w:r>
          </w:p>
          <w:p w14:paraId="6FA49BB4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Razrada općeg dijela plana djelovanja civilne zaštite jedinica lokalne samouprave provodi se na način kako je utvrđeno adekvatnim (relevantnim) dijelovima Državnog plana, uz uključivanje i obradu neophodnih sadržaja specifičnih (konkretnih) za svaku od razina sudionika sustava civilne zaštite za koju se plan izrađuje (nazive operativnih snaga, pregled materijalnih sredstava i opreme i dr., a adrese snaga i sudionika, kontakti odgovornih osoba i ostali osobni podaci, sukladno odredbama propisa o zaštiti osobnih podataka, navode se u prilozima plana).</w:t>
            </w:r>
          </w:p>
          <w:p w14:paraId="18F640BA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Sve prethodno navedene podatke potrebno je organizirati kao prostorne slojeve područja odgovornosti nositelja planiranja, koji se mogu preklapati jedan preko drugog, a dobivat će se iz službenih registara i evidencija (npr. kulturna dobra, zaštićena područja prirode, minski sumnjiva područja, prometno-tehnološka infrastruktura i dr.), i drugih izvora (zamjenjuju službene prostorne evidencije kad nisu uspostavljene: npr. klizišta, mreža škola, zdravstveni kapaciteti i dr.) i slojevi koji opisuju specifične potrebe sustava civilne zaštite (kapaciteti i drugi objekti za sklanjanje, kapaciteti za zbrinjavanje i dr.).</w:t>
            </w:r>
          </w:p>
          <w:p w14:paraId="3A1DEE9F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581571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Opći dio sadrži sljedeće elemente:</w:t>
            </w:r>
          </w:p>
          <w:p w14:paraId="333B5510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>opis područja odgovornosti nositelja izrade plana</w:t>
            </w:r>
          </w:p>
          <w:p w14:paraId="063B0575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>upozoravanje</w:t>
            </w:r>
          </w:p>
          <w:p w14:paraId="214D074A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>pripravnost</w:t>
            </w:r>
          </w:p>
          <w:p w14:paraId="231D54B0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mobilizacija (aktiviranje) i narastanje operativnih snaga sustava civilne zaštite </w:t>
            </w:r>
          </w:p>
          <w:p w14:paraId="37469D42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>grafički dio</w:t>
            </w:r>
          </w:p>
          <w:p w14:paraId="2B0BC518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ab/>
              <w:t>prilozi (grafički prikazi, tablice, slike, zemljovidi, sheme i dr.)</w:t>
            </w:r>
          </w:p>
          <w:p w14:paraId="7D94F492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77707C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Posebni dio plana djelovanja civilne zaštite sadrži razradu operativnog djelovanja sustava civilne zaštite tijekom reagiranja u velikim nesrećama i katastrofama. </w:t>
            </w:r>
          </w:p>
          <w:p w14:paraId="3F23312B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Posebni dio plana djelovanja civilne zaštite sadrži:</w:t>
            </w:r>
          </w:p>
          <w:p w14:paraId="44221C95" w14:textId="51C50EA1" w:rsidR="00761AE6" w:rsidRPr="003F6114" w:rsidRDefault="00761AE6" w:rsidP="003F6114">
            <w:pPr>
              <w:pStyle w:val="Odlomakpopisa"/>
              <w:numPr>
                <w:ilvl w:val="0"/>
                <w:numId w:val="11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razradu svake od mjera civilne zaštite iz Državnog plana, ako su relevantne za jedinicu lokalne samouprave,</w:t>
            </w:r>
          </w:p>
          <w:p w14:paraId="6BAF516C" w14:textId="5F383B43" w:rsidR="00761AE6" w:rsidRPr="003F6114" w:rsidRDefault="00761AE6" w:rsidP="003F6114">
            <w:pPr>
              <w:pStyle w:val="Odlomakpopisa"/>
              <w:numPr>
                <w:ilvl w:val="0"/>
                <w:numId w:val="11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postupanje operativnih snaga sustava civilne zaštite jedinice lokalne samouprave u otklanjanju posljedica izvanrednih događaja iz vlastite procjene rizika,</w:t>
            </w:r>
          </w:p>
          <w:p w14:paraId="3FD39F82" w14:textId="5838778A" w:rsidR="00761AE6" w:rsidRPr="003F6114" w:rsidRDefault="00761AE6" w:rsidP="003F6114">
            <w:pPr>
              <w:pStyle w:val="Odlomakpopisa"/>
              <w:numPr>
                <w:ilvl w:val="0"/>
                <w:numId w:val="11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način zahtijevanja i pružanja pomoći između različitih hijerarhijskih razina sustava civilne zaštite u velikoj nesreći i katastrofi.</w:t>
            </w:r>
          </w:p>
          <w:p w14:paraId="349B210F" w14:textId="77777777" w:rsidR="00761AE6" w:rsidRPr="00761AE6" w:rsidRDefault="00761AE6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Plan djelovanja civilne zaštite jedinice područne (regionalne) samouprave izrađuje se sukladno odredbama Pravilnika o nositeljima, sadržaju i postupcima izrade planskih dokumenata u civilnoj zaštiti te načinu informiranja javnosti u postupku njihovog donošenja („Narodne novine“, broj 66/21), točki 2.</w:t>
            </w:r>
          </w:p>
          <w:p w14:paraId="1F0FA21A" w14:textId="67F6B47D" w:rsidR="00761AE6" w:rsidRPr="00761AE6" w:rsidRDefault="003F6114" w:rsidP="00761AE6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>akonski i podzakonski akti temeljem kojih je izrađen Plan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su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35CA9444" w14:textId="649C4667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Zakon o sustavu civilne zaštite („Narodne novine“, broj 82/15, 118/18, 31/20, 20/21, 114/22),</w:t>
            </w:r>
          </w:p>
          <w:p w14:paraId="37A6BFDB" w14:textId="6150963F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nositeljima, sadržaju i postupcima izrade planskih dokumenata u civilnoj zaštiti te načinu informiranja javnosti u postupku njihovog donošenja („Narodne novine“, broj 66/21),</w:t>
            </w:r>
          </w:p>
          <w:p w14:paraId="131B1585" w14:textId="247D1BBC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mobilizaciji, uvjetima i načinu rada operativnih snaga sustava civilne zaštite („Narodne novine“, broj 69/16),</w:t>
            </w:r>
          </w:p>
          <w:p w14:paraId="11154472" w14:textId="39049F44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postupku uzbunjivanja stanovništva („Narodne novine“, broj 69/16),</w:t>
            </w:r>
          </w:p>
          <w:p w14:paraId="77EF7492" w14:textId="0C9D464D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standardnim operativnim postupcima za pružanje pomoći nižoj hijerarhijskoj razini od strane više razine sustava civilne zaštite u velikoj nesreći i katastrofi („Narodne novine“, broj 37/16),</w:t>
            </w:r>
          </w:p>
          <w:p w14:paraId="3857F6DB" w14:textId="035D87A0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postupku primanja i prenošenja obavijesti ranog upozoravanja, neposredne opasnosti te davanju uputa stanovništvu („Narodne novine“, broj 67/17),</w:t>
            </w:r>
          </w:p>
          <w:p w14:paraId="21A6061A" w14:textId="043B3F7F" w:rsidR="00761AE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kriterijima zdravstvenih sposobnosti koje moraju ispunjavati pripadnici postrojbi civilne zaštite, kriterijima za raspoređivanje i uvjetima za imenovanje povjerenika civilne zaštite i njegovog zamjenika („Narodne novine“ broj 98/16, 67/17),</w:t>
            </w:r>
          </w:p>
          <w:p w14:paraId="1C8C374B" w14:textId="079AED90" w:rsidR="004F3EB6" w:rsidRPr="003F6114" w:rsidRDefault="00761AE6" w:rsidP="003F6114">
            <w:pPr>
              <w:pStyle w:val="Odlomakpopisa"/>
              <w:numPr>
                <w:ilvl w:val="0"/>
                <w:numId w:val="9"/>
              </w:numPr>
              <w:spacing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Uredba o načinu utvrđivanja naknade za privremeno oduzete pokretnine radi provedbe mjera zaštite i spašavanja („Narodne novine“, broj 85/06).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190200A1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sz w:val="24"/>
          <w:szCs w:val="24"/>
        </w:rPr>
        <w:t>5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1039E6">
        <w:rPr>
          <w:rFonts w:ascii="Times New Roman" w:hAnsi="Times New Roman" w:cs="Times New Roman"/>
          <w:sz w:val="24"/>
          <w:szCs w:val="24"/>
        </w:rPr>
        <w:t>siječnja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1039E6">
        <w:rPr>
          <w:rFonts w:ascii="Times New Roman" w:hAnsi="Times New Roman" w:cs="Times New Roman"/>
          <w:sz w:val="24"/>
          <w:szCs w:val="24"/>
        </w:rPr>
        <w:t>4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F03720" w:rsidRPr="00F0372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bCs/>
          <w:sz w:val="24"/>
          <w:szCs w:val="24"/>
        </w:rPr>
        <w:t>Plana djelovanja</w:t>
      </w:r>
      <w:r w:rsidR="00F03720" w:rsidRPr="00F03720">
        <w:rPr>
          <w:rFonts w:ascii="Times New Roman" w:hAnsi="Times New Roman" w:cs="Times New Roman"/>
          <w:bCs/>
          <w:sz w:val="24"/>
          <w:szCs w:val="24"/>
        </w:rPr>
        <w:t xml:space="preserve"> civilne zaštite Koprivničko-križevačke županije 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4015103D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</w:t>
      </w:r>
      <w:r w:rsidR="001039E6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A8938F4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</w:t>
      </w:r>
      <w:r w:rsidRPr="00F03720">
        <w:rPr>
          <w:rFonts w:ascii="Times New Roman" w:hAnsi="Times New Roman" w:cs="Times New Roman"/>
          <w:sz w:val="24"/>
          <w:szCs w:val="24"/>
        </w:rPr>
        <w:t>nijeg Nacrta</w:t>
      </w:r>
      <w:r w:rsidR="00F03720" w:rsidRPr="00F03720">
        <w:rPr>
          <w:rFonts w:ascii="Times New Roman" w:hAnsi="Times New Roman" w:cs="Times New Roman"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sz w:val="24"/>
          <w:szCs w:val="24"/>
        </w:rPr>
        <w:t>Plana djelovanja civilne zaštite</w:t>
      </w:r>
      <w:r w:rsidR="00F03720" w:rsidRPr="00F03720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1039E6">
        <w:rPr>
          <w:rFonts w:ascii="Times New Roman" w:hAnsi="Times New Roman" w:cs="Times New Roman"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4182004B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C50039">
        <w:rPr>
          <w:rFonts w:ascii="Times New Roman" w:hAnsi="Times New Roman" w:cs="Times New Roman"/>
          <w:sz w:val="24"/>
          <w:szCs w:val="24"/>
        </w:rPr>
        <w:t>16</w:t>
      </w:r>
    </w:p>
    <w:p w14:paraId="4EAF36F7" w14:textId="6802AA66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1FD16EED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039E6">
        <w:rPr>
          <w:rFonts w:ascii="Times New Roman" w:hAnsi="Times New Roman" w:cs="Times New Roman"/>
          <w:sz w:val="24"/>
          <w:szCs w:val="24"/>
        </w:rPr>
        <w:t>6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1039E6">
        <w:rPr>
          <w:rFonts w:ascii="Times New Roman" w:hAnsi="Times New Roman" w:cs="Times New Roman"/>
          <w:sz w:val="24"/>
          <w:szCs w:val="24"/>
        </w:rPr>
        <w:t>prosinca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1039E6">
        <w:rPr>
          <w:rFonts w:ascii="Times New Roman" w:hAnsi="Times New Roman" w:cs="Times New Roman"/>
          <w:sz w:val="24"/>
          <w:szCs w:val="24"/>
        </w:rPr>
        <w:t>3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7715C" w14:textId="77777777" w:rsidR="000E3022" w:rsidRDefault="000E3022" w:rsidP="002342F3">
      <w:pPr>
        <w:spacing w:after="0" w:line="240" w:lineRule="auto"/>
      </w:pPr>
      <w:r>
        <w:separator/>
      </w:r>
    </w:p>
  </w:endnote>
  <w:endnote w:type="continuationSeparator" w:id="0">
    <w:p w14:paraId="6B9AB734" w14:textId="77777777" w:rsidR="000E3022" w:rsidRDefault="000E302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F34B7" w14:textId="77777777" w:rsidR="000E3022" w:rsidRDefault="000E3022" w:rsidP="002342F3">
      <w:pPr>
        <w:spacing w:after="0" w:line="240" w:lineRule="auto"/>
      </w:pPr>
      <w:r>
        <w:separator/>
      </w:r>
    </w:p>
  </w:footnote>
  <w:footnote w:type="continuationSeparator" w:id="0">
    <w:p w14:paraId="56807659" w14:textId="77777777" w:rsidR="000E3022" w:rsidRDefault="000E302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334D97"/>
    <w:multiLevelType w:val="hybridMultilevel"/>
    <w:tmpl w:val="4B50BB76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D913514"/>
    <w:multiLevelType w:val="hybridMultilevel"/>
    <w:tmpl w:val="0EE4C7E4"/>
    <w:lvl w:ilvl="0" w:tplc="8E143A44">
      <w:numFmt w:val="bullet"/>
      <w:lvlText w:val="•"/>
      <w:lvlJc w:val="left"/>
      <w:pPr>
        <w:ind w:left="2121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8314E95"/>
    <w:multiLevelType w:val="hybridMultilevel"/>
    <w:tmpl w:val="D1EE0CC0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78925E15"/>
    <w:multiLevelType w:val="hybridMultilevel"/>
    <w:tmpl w:val="7B4A2A38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57149178">
    <w:abstractNumId w:val="7"/>
  </w:num>
  <w:num w:numId="2" w16cid:durableId="1101871494">
    <w:abstractNumId w:val="9"/>
  </w:num>
  <w:num w:numId="3" w16cid:durableId="36635623">
    <w:abstractNumId w:val="6"/>
  </w:num>
  <w:num w:numId="4" w16cid:durableId="297955602">
    <w:abstractNumId w:val="8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153767464">
    <w:abstractNumId w:val="3"/>
  </w:num>
  <w:num w:numId="9" w16cid:durableId="954942590">
    <w:abstractNumId w:val="1"/>
  </w:num>
  <w:num w:numId="10" w16cid:durableId="1355959140">
    <w:abstractNumId w:val="2"/>
  </w:num>
  <w:num w:numId="11" w16cid:durableId="3288249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E3022"/>
    <w:rsid w:val="000E53F2"/>
    <w:rsid w:val="000E5975"/>
    <w:rsid w:val="00101BA7"/>
    <w:rsid w:val="001039E6"/>
    <w:rsid w:val="00105AEF"/>
    <w:rsid w:val="001158F9"/>
    <w:rsid w:val="0012333A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A4EE9"/>
    <w:rsid w:val="002C76AC"/>
    <w:rsid w:val="002D1866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3F6114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0903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1AE6"/>
    <w:rsid w:val="00770BF2"/>
    <w:rsid w:val="0078113B"/>
    <w:rsid w:val="007836FA"/>
    <w:rsid w:val="00787EA1"/>
    <w:rsid w:val="00791284"/>
    <w:rsid w:val="007939CE"/>
    <w:rsid w:val="00794166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50039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0A0E"/>
    <w:rsid w:val="00DA5ED1"/>
    <w:rsid w:val="00DB44FD"/>
    <w:rsid w:val="00DC5E21"/>
    <w:rsid w:val="00DE3C70"/>
    <w:rsid w:val="00DE6A27"/>
    <w:rsid w:val="00DE7511"/>
    <w:rsid w:val="00DF3353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3720"/>
    <w:rsid w:val="00F074AE"/>
    <w:rsid w:val="00F11736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862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</cp:revision>
  <cp:lastPrinted>2022-09-29T10:51:00Z</cp:lastPrinted>
  <dcterms:created xsi:type="dcterms:W3CDTF">2023-12-05T10:56:00Z</dcterms:created>
  <dcterms:modified xsi:type="dcterms:W3CDTF">2023-12-06T08:40:00Z</dcterms:modified>
</cp:coreProperties>
</file>