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6F1390" w14:textId="77777777" w:rsidR="002F0695" w:rsidRDefault="00B864AC" w:rsidP="002F0695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F06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2F0695">
              <w:rPr>
                <w:rFonts w:ascii="Times New Roman" w:eastAsia="Times New Roman" w:hAnsi="Times New Roman"/>
                <w:b/>
                <w:sz w:val="24"/>
                <w:szCs w:val="24"/>
              </w:rPr>
              <w:t>o</w:t>
            </w:r>
            <w:r w:rsidR="002F0695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="002F0695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dodjeli na korištenje prostora </w:t>
            </w:r>
          </w:p>
          <w:p w14:paraId="4648604F" w14:textId="77777777" w:rsidR="002F0695" w:rsidRDefault="002F0695" w:rsidP="002F0695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u vlasništvu Koprivničko-križevačke županije </w:t>
            </w:r>
          </w:p>
          <w:p w14:paraId="5F7A9330" w14:textId="304E48B7" w:rsidR="002F0695" w:rsidRPr="002F0695" w:rsidRDefault="002F0695" w:rsidP="002F0695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udrugama i ostalim organizacijama civilnog društva</w:t>
            </w:r>
          </w:p>
          <w:p w14:paraId="31CDEB8A" w14:textId="7C6D800F" w:rsidR="00507777" w:rsidRDefault="00507777" w:rsidP="00D507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ADEDBFD" w14:textId="217A9BAE" w:rsidR="00D163CA" w:rsidRPr="002F6522" w:rsidRDefault="00D163CA" w:rsidP="00D507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22DF0F8" w:rsidR="00345631" w:rsidRPr="00A52865" w:rsidRDefault="00972F3B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507F2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0FE1830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D507F2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lip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1E1F1C0B" w14:textId="2546698D" w:rsidR="002F0695" w:rsidRPr="002F0695" w:rsidRDefault="002F0695" w:rsidP="002F0695">
            <w:pPr>
              <w:spacing w:after="160" w:line="259" w:lineRule="auto"/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Pravna osnova za donošenje ove Odluke sadržana je u članku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>1. stavk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u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DF06EB">
              <w:rPr>
                <w:rFonts w:ascii="Times New Roman" w:eastAsia="Times New Roman" w:hAnsi="Times New Roman"/>
                <w:sz w:val="24"/>
                <w:szCs w:val="24"/>
              </w:rPr>
              <w:t xml:space="preserve">Uredbe o kriterijima, mjerilima i postupcima financiranja i ugovaranja programa i projekata od interesa za opće dobro koje provode udruge (Narodne novine 26/15 i 37/21)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kojim je 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>određeno da se odredbe Uredbe na odgovarajući način primjenjuju i kada se udrugama odobravaju nefinancijske podrške u nekretninama, dok je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nadalje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 člankom 10. određeno da </w:t>
            </w:r>
            <w:r w:rsidRPr="00DF06EB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temeljni dokument za raspisivanje i provedbu javnog natječaja donosi nadležno tijelo jedinice lokalne samouprave u obliku općeg akta. </w:t>
            </w:r>
          </w:p>
          <w:p w14:paraId="2EBB264E" w14:textId="77C25A4B" w:rsidR="00141E95" w:rsidRDefault="002F0695" w:rsidP="004562AA">
            <w:pPr>
              <w:ind w:left="10" w:firstLine="55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F06EB">
              <w:rPr>
                <w:rFonts w:ascii="Times New Roman" w:hAnsi="Times New Roman"/>
                <w:sz w:val="24"/>
                <w:szCs w:val="24"/>
              </w:rPr>
              <w:t>Člankom 37. Statuta Koprivničko-križevačke županije („Službeni glasnik Koprivničko-križevačke županije“ broj 7/13., 14/13., 9/15., 11/15.-pročišćeni tekst, 2/18., 3/18.-pročišćeni tekst, 4/20., 25/20., 3/21. i 4/21.- pročišćeni tekst) utvrđena je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opća</w:t>
            </w:r>
            <w:r w:rsidRPr="00DF06EB">
              <w:rPr>
                <w:rFonts w:ascii="Times New Roman" w:hAnsi="Times New Roman"/>
                <w:sz w:val="24"/>
                <w:szCs w:val="24"/>
              </w:rPr>
              <w:t xml:space="preserve"> nadležnost Županijske skupštine Koprivničko-križevačke županije za donošenje odluka.</w:t>
            </w:r>
          </w:p>
          <w:p w14:paraId="3660DC63" w14:textId="77777777" w:rsidR="004562AA" w:rsidRDefault="004562AA" w:rsidP="004562AA">
            <w:pPr>
              <w:ind w:left="10" w:firstLine="55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7261118" w14:textId="284A0882" w:rsidR="004562AA" w:rsidRDefault="004562AA" w:rsidP="004562AA">
            <w:pPr>
              <w:ind w:left="10" w:firstLine="55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Postupak savjetovanja s javnošću provodi se kako bi se prikupile informacije javnosti u vezi s odlukom kojom se utvrđuju uvjeti, mjerila i postupci za dodjelu na korištenje prostora Županije udrugama i drugim organizacijama civilnog društva  radi provođena programa i projekata od interesa za opće dobro</w:t>
            </w:r>
            <w:r w:rsidR="00697D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te pravovremeno uočili</w:t>
            </w:r>
            <w:r w:rsidR="00697D69">
              <w:rPr>
                <w:rFonts w:ascii="Times New Roman" w:hAnsi="Times New Roman"/>
                <w:sz w:val="24"/>
                <w:szCs w:val="24"/>
              </w:rPr>
              <w:t xml:space="preserve"> odnosno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otklonili eventualni nedostaci. </w:t>
            </w:r>
          </w:p>
          <w:p w14:paraId="4B0DD957" w14:textId="77777777" w:rsidR="002F0695" w:rsidRPr="002F0695" w:rsidRDefault="002F0695" w:rsidP="002F0695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D57C99A" w14:textId="77777777" w:rsidR="002F0695" w:rsidRDefault="002F0695" w:rsidP="00626CD7">
            <w:pPr>
              <w:pStyle w:val="Odlomakpopisa"/>
              <w:spacing w:after="20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>Člankom 1. Odluke opisuje se što se sve uređuje Odlukom, te se definira pojam programa i projekata od interesa za opće dobro i nabrajaju se aktivnosti koje se smatraju programima i projektima od interesa za opće dobro.</w:t>
            </w:r>
          </w:p>
          <w:p w14:paraId="03722CEF" w14:textId="77777777" w:rsidR="00626CD7" w:rsidRPr="00DF06EB" w:rsidRDefault="00626CD7" w:rsidP="00626CD7">
            <w:pPr>
              <w:pStyle w:val="Odlomakpopisa"/>
              <w:spacing w:after="20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DE0178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>Člankom 2. određuje se korištenja pojmova s rodnim značenjem, sukladno članku 43. Zakona o ravnopravnosti spolova („Narodne novine“ broj 82/08. i 69/17.) i članku 13. stavcima 2. i 3. Jedinstvenih metodološko-</w:t>
            </w:r>
            <w:proofErr w:type="spellStart"/>
            <w:r w:rsidRPr="00DF06EB">
              <w:rPr>
                <w:rFonts w:ascii="Times New Roman" w:hAnsi="Times New Roman" w:cs="Times New Roman"/>
                <w:sz w:val="24"/>
                <w:szCs w:val="24"/>
              </w:rPr>
              <w:t>nomotehničkih</w:t>
            </w:r>
            <w:proofErr w:type="spellEnd"/>
            <w:r w:rsidRPr="00DF06EB">
              <w:rPr>
                <w:rFonts w:ascii="Times New Roman" w:hAnsi="Times New Roman" w:cs="Times New Roman"/>
                <w:sz w:val="24"/>
                <w:szCs w:val="24"/>
              </w:rPr>
              <w:t xml:space="preserve"> pravila za izradu akata koje donosi Hrvatski Sabor („Narodne novine“ broj 74/15.).</w:t>
            </w:r>
          </w:p>
          <w:p w14:paraId="452CF97B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EB416A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hAnsi="Times New Roman" w:cs="Times New Roman"/>
                <w:sz w:val="24"/>
                <w:szCs w:val="24"/>
              </w:rPr>
              <w:t xml:space="preserve">Člankom 3. Odluke propisuje se da se prostori Županije dodjeljuju na korištenje </w:t>
            </w: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sukladno mogućnostima Županije, uz posebnu pažnju da se racionalno koriste, što se ne smatra prostorima Županije koji se dodjeljuju na korištenje sukladno ovoj Odluci, te da se ugovor o korištenju smatra ugovorom o odobravanju nefinancijske podrške u nekretninama.</w:t>
            </w:r>
          </w:p>
          <w:p w14:paraId="5B9D2B79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2398421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Člankom 4. Odluke određuje se kako se prostori Županije dodjeljuju na korištenje udrugama javnim natječajem, te način izrade Godišnjeg plana natječaja.</w:t>
            </w:r>
          </w:p>
          <w:p w14:paraId="7881048E" w14:textId="77777777" w:rsidR="00626CD7" w:rsidRPr="00DF06EB" w:rsidRDefault="00626CD7" w:rsidP="00626CD7">
            <w:pPr>
              <w:pStyle w:val="Odlomakpopisa"/>
              <w:ind w:left="0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38ED350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5. Odluke propisuju se slučajevi u kojima se prostor Županije može dodijeliti udrugama bez objavljivanja javnog natječaja.</w:t>
            </w:r>
          </w:p>
          <w:p w14:paraId="4BB1A728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94D5811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6. Odluke određuju se uvjeti za dodjelu na korištenje prostora Županije javnim natječajem i izravno, bez javnog natječaja.</w:t>
            </w:r>
          </w:p>
          <w:p w14:paraId="42BD3D65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73839E6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7. Odluke određuje kako postupak dodjele prostora Županije na korištenje udrugama provodi Povjerenstvo. Njime je uređen i način osnivanja i imenovanja Povjerenstva, kao i njegov sastav i zadaće.</w:t>
            </w:r>
          </w:p>
          <w:p w14:paraId="68D20A6F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3120F76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Članak 8. Odluke odnosi se na sprječavanje sukoba interesa članova Povjerenstva, određuje kada ne postoji sukob interesa, te uređuje postupak u slučaju saznanja da se član Povjerenstva nalazi u sukobu interesa. </w:t>
            </w:r>
          </w:p>
          <w:p w14:paraId="259AD1EA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6E7F2B6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9. Odluke uređen je postupak za izravnu dodjelu prostora Županije udrugama, bez javnog natječaja.</w:t>
            </w:r>
          </w:p>
          <w:p w14:paraId="0872A87B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B572FF2" w14:textId="77777777" w:rsidR="002F0695" w:rsidRPr="00DF06EB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10. Odluke uređuje način odlučivanja o raspisivanju i objavi javnog natječaja, kao i određivanju namjene za korištenje prostora Županije, te gdje se objavljuje javni natječaj.</w:t>
            </w:r>
          </w:p>
          <w:p w14:paraId="35B237FD" w14:textId="77777777" w:rsidR="00626CD7" w:rsidRDefault="00626CD7" w:rsidP="002F0695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AD72C43" w14:textId="3BFB6082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11. Odluke određuje što sve mora sadržavati tekst javnog natječaja.</w:t>
            </w:r>
          </w:p>
          <w:p w14:paraId="2FBC94A9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BC9B58B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12. Odluke uređen je način podnošenja prijave na javni natječaj, te da prijavu na javni natječaj za korištenje jednog prostora Županije, koji će koristiti više udruga u suradnji/partnerstvu podnosi samo jedna udruga.</w:t>
            </w:r>
          </w:p>
          <w:p w14:paraId="2DAB1C30" w14:textId="77777777" w:rsidR="00626CD7" w:rsidRPr="00DF06EB" w:rsidRDefault="00626CD7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126AB3B" w14:textId="77777777" w:rsidR="00626CD7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13. Odluke propisuje raspon roka za podnošenje prijave na javni natječaj, te koje prijave neće biti uvrštene na Prijedlog liste prvenstva.</w:t>
            </w:r>
          </w:p>
          <w:p w14:paraId="14467FF9" w14:textId="6B8179B3" w:rsidR="002F0695" w:rsidRPr="00DF06EB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6FA82B33" w14:textId="77777777" w:rsidR="002F0695" w:rsidRDefault="002F0695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14. Odluke određeno je što se sve mora priložiti uz prijavu na javni natječaj.</w:t>
            </w:r>
          </w:p>
          <w:p w14:paraId="19DE626E" w14:textId="77777777" w:rsidR="00FA011C" w:rsidRPr="00DF06EB" w:rsidRDefault="00FA011C" w:rsidP="00626CD7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18E4920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15. Odluke određuju se kriteriji i mjerila za bodovanje prijava pristiglih na javni natječaj.</w:t>
            </w:r>
          </w:p>
          <w:p w14:paraId="255FCB62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98255E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16. Odluke uređuje postupak u slučaju kada dva ili više podnositelja prijave imaju jednak broj bodova.</w:t>
            </w:r>
          </w:p>
          <w:p w14:paraId="6522CFC4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9DE71B2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17. Odluke određeno je kako nakon izvršenog bodovanja Povjerenstvo sastavlja Prijedlog liste prvenstva koja se objavljuje na službenoj mrežnoj stranici Županije, kao i način i rok podnošenja prigovora i odlučivanja o prigovoru. Također je propisano kako župan utvrđuje Konačnu listu prvenstva i u kojem roku, te da se ona objavljuje na službenoj mrežnoj stranici Županije. Utvrđuje se i da se ne mora prihvatiti nijedna prijava i da župan može poništiti natječaj u cijelosti ili djelomično.</w:t>
            </w:r>
          </w:p>
          <w:p w14:paraId="3DA93468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5BC9EBF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18. Odluke propisuje kako se na temelju Konačne liste prvenstva sklapa ugovor o korištenju s podnositeljem prijave koji je ostvario najveći broj bodova i postupak u slučaju kada podnositelj prijave ne pristupi sklapanju ugovora o korištenju u propisanom roku.</w:t>
            </w:r>
          </w:p>
          <w:p w14:paraId="23F409CD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022BA24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19. Odluke propisuje se vrijeme na koje se sklapa ugovor o korištenju, kao i iznimke od toga, te što sve mora sadržavati ugovor o korištenju. Navedeno je i da ugovor o korištenju može sadržavati odredbe kojima se uređuju i ostala međusobna prava i obveze koje proizlaze iz odredbi ove Odluke i posebnih propisa.</w:t>
            </w:r>
          </w:p>
          <w:p w14:paraId="6A81F227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F4BA5C2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20. Odluke uređuje sklapanje dodatka ugovoru o korištenju u slučaju kad se korisnik prijavljuje na poziv/natječaj za dodjelu bespovratnih sredstava za projekte i programe financirane iz fondova Europske unije.</w:t>
            </w:r>
          </w:p>
          <w:p w14:paraId="285981E7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422E38A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21. Odluke uređen je postupak u slučaju zahtjeva korisnika da se odobri korištenje prostora u partnerstvu s jednom ili više udruga. Istim člankom uređen je i način sklapanja ugovora o korištenju  u tom slučaju. Također, uređuje se i postupak u slučaju da korisnik prostora Županije koji koristi s partnerskom udrugom odustane od korištenja prostora.</w:t>
            </w:r>
          </w:p>
          <w:p w14:paraId="692E6E4B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97FE1BF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22. Odluke uređuje se postupak u slučaju kad korisnik podnosi zahtjev za ponovnu dodjelu prostora Županije. </w:t>
            </w:r>
          </w:p>
          <w:p w14:paraId="53E0D12D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045A90" w14:textId="77777777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23. Odluke određuje obvezu udruge na podnošenje izvješća o provođenju aktivnosti.</w:t>
            </w:r>
          </w:p>
          <w:p w14:paraId="78ED52FF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4134205" w14:textId="77777777" w:rsidR="002F0695" w:rsidRPr="00DF06EB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Članak 24. uređuje način određivanja naknade za korištenje prostora Županije. </w:t>
            </w:r>
          </w:p>
          <w:p w14:paraId="17109ED9" w14:textId="77777777" w:rsidR="00FA011C" w:rsidRDefault="00FA011C" w:rsidP="002F0695">
            <w:pPr>
              <w:pStyle w:val="Odlomakpopisa"/>
              <w:ind w:left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1D88F63" w14:textId="2153632E" w:rsidR="002F0695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Članak 25. određuje slučajeve u kojima Županija ili korisnik mogu otkazati ugovor o korištenju, te trajanje otkaznog roka.</w:t>
            </w:r>
          </w:p>
          <w:p w14:paraId="1EBF12D2" w14:textId="77777777" w:rsidR="00FA011C" w:rsidRPr="00DF06EB" w:rsidRDefault="00FA011C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C8C374B" w14:textId="2E2EE04F" w:rsidR="004F3EB6" w:rsidRPr="00FA011C" w:rsidRDefault="002F0695" w:rsidP="00FA011C">
            <w:pPr>
              <w:pStyle w:val="Odlomakpopisa"/>
              <w:ind w:left="0"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F06EB"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26. Odluke propisuje se kada Odluka stupa na snagu i gdje će se objaviti.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23E4298F" w:rsidR="00F4174B" w:rsidRPr="002F0695" w:rsidRDefault="005E4A45" w:rsidP="002F0695">
      <w:pPr>
        <w:spacing w:after="0" w:line="240" w:lineRule="auto"/>
        <w:ind w:firstLine="708"/>
        <w:jc w:val="both"/>
        <w:rPr>
          <w:rStyle w:val="Hiperveza"/>
          <w:rFonts w:ascii="Times New Roman" w:eastAsia="Times New Roman" w:hAnsi="Times New Roman"/>
          <w:b/>
          <w:color w:val="auto"/>
          <w:sz w:val="24"/>
          <w:szCs w:val="24"/>
          <w:u w:val="non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23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="00D507F2">
        <w:rPr>
          <w:rFonts w:ascii="Times New Roman" w:hAnsi="Times New Roman" w:cs="Times New Roman"/>
          <w:sz w:val="24"/>
          <w:szCs w:val="24"/>
        </w:rPr>
        <w:t>n</w:t>
      </w:r>
      <w:r w:rsidRPr="00A20388">
        <w:rPr>
          <w:rFonts w:ascii="Times New Roman" w:hAnsi="Times New Roman" w:cs="Times New Roman"/>
          <w:sz w:val="24"/>
          <w:szCs w:val="24"/>
        </w:rPr>
        <w:t>acrt</w:t>
      </w:r>
      <w:r w:rsidR="002F0695">
        <w:rPr>
          <w:rFonts w:ascii="Times New Roman" w:hAnsi="Times New Roman" w:cs="Times New Roman"/>
          <w:sz w:val="24"/>
          <w:szCs w:val="24"/>
        </w:rPr>
        <w:t xml:space="preserve"> </w:t>
      </w:r>
      <w:r w:rsidR="002F0695" w:rsidRPr="002F0695">
        <w:rPr>
          <w:rFonts w:ascii="Times New Roman" w:eastAsia="Times New Roman" w:hAnsi="Times New Roman"/>
          <w:bCs/>
          <w:sz w:val="24"/>
          <w:szCs w:val="24"/>
        </w:rPr>
        <w:t>Odluke o dodjeli na korištenje prostora u vlasništvu Koprivničko-križevačke županije udrugama i ostalim organizacijama civilnog društva</w:t>
      </w:r>
      <w:r w:rsidR="002F0695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  <w:r w:rsidR="00D163CA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69D8881A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5980C74E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7EC12" w14:textId="7A54A657" w:rsidR="00D507F2" w:rsidRPr="00972F3B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F0695" w:rsidRPr="002F0695">
        <w:rPr>
          <w:rFonts w:ascii="Times New Roman" w:eastAsia="Times New Roman" w:hAnsi="Times New Roman"/>
          <w:bCs/>
          <w:sz w:val="24"/>
          <w:szCs w:val="24"/>
        </w:rPr>
        <w:t>Odluke o dodjeli na korištenje prostora u vlasništvu Koprivničko-križevačke županije udrugama i ostalim organizacijama civilnog društva</w:t>
      </w:r>
    </w:p>
    <w:p w14:paraId="57C3D1F7" w14:textId="77777777" w:rsidR="00507777" w:rsidRDefault="00507777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45D8492" w:rsidR="0008226F" w:rsidRPr="00A20388" w:rsidRDefault="00FE4EB3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507F2">
        <w:rPr>
          <w:rFonts w:ascii="Times New Roman" w:hAnsi="Times New Roman" w:cs="Times New Roman"/>
          <w:sz w:val="24"/>
          <w:szCs w:val="24"/>
        </w:rPr>
        <w:t>1</w:t>
      </w:r>
      <w:r w:rsidR="002F0695">
        <w:rPr>
          <w:rFonts w:ascii="Times New Roman" w:hAnsi="Times New Roman" w:cs="Times New Roman"/>
          <w:sz w:val="24"/>
          <w:szCs w:val="24"/>
        </w:rPr>
        <w:t>1</w:t>
      </w:r>
    </w:p>
    <w:p w14:paraId="4EAF36F7" w14:textId="5A1F9A50" w:rsidR="004B25C3" w:rsidRPr="00A20388" w:rsidRDefault="00C13864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52240F0" w:rsidR="004B25C3" w:rsidRPr="00A20388" w:rsidRDefault="007D22B2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22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972F3B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29A95E" w14:textId="77777777" w:rsidR="00853B0C" w:rsidRDefault="00853B0C" w:rsidP="002342F3">
      <w:pPr>
        <w:spacing w:after="0" w:line="240" w:lineRule="auto"/>
      </w:pPr>
      <w:r>
        <w:separator/>
      </w:r>
    </w:p>
  </w:endnote>
  <w:endnote w:type="continuationSeparator" w:id="0">
    <w:p w14:paraId="603FE269" w14:textId="77777777" w:rsidR="00853B0C" w:rsidRDefault="00853B0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AC823" w14:textId="77777777" w:rsidR="00853B0C" w:rsidRDefault="00853B0C" w:rsidP="002342F3">
      <w:pPr>
        <w:spacing w:after="0" w:line="240" w:lineRule="auto"/>
      </w:pPr>
      <w:r>
        <w:separator/>
      </w:r>
    </w:p>
  </w:footnote>
  <w:footnote w:type="continuationSeparator" w:id="0">
    <w:p w14:paraId="3181A59B" w14:textId="77777777" w:rsidR="00853B0C" w:rsidRDefault="00853B0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1FB05EEA"/>
    <w:multiLevelType w:val="hybridMultilevel"/>
    <w:tmpl w:val="66B6E762"/>
    <w:lvl w:ilvl="0" w:tplc="FFFFFFFF">
      <w:start w:val="1"/>
      <w:numFmt w:val="upperRoman"/>
      <w:lvlText w:val="%1."/>
      <w:lvlJc w:val="left"/>
      <w:pPr>
        <w:ind w:left="1080" w:hanging="72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4DCC562D"/>
    <w:multiLevelType w:val="hybridMultilevel"/>
    <w:tmpl w:val="87D699D6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7"/>
  </w:num>
  <w:num w:numId="2" w16cid:durableId="1101871494">
    <w:abstractNumId w:val="11"/>
  </w:num>
  <w:num w:numId="3" w16cid:durableId="36635623">
    <w:abstractNumId w:val="6"/>
  </w:num>
  <w:num w:numId="4" w16cid:durableId="297955602">
    <w:abstractNumId w:val="10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882059243">
    <w:abstractNumId w:val="9"/>
  </w:num>
  <w:num w:numId="9" w16cid:durableId="1756976658">
    <w:abstractNumId w:val="12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3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  <w:num w:numId="13" w16cid:durableId="692997980">
    <w:abstractNumId w:val="8"/>
  </w:num>
  <w:num w:numId="14" w16cid:durableId="577711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1E95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3445C"/>
    <w:rsid w:val="00242F2D"/>
    <w:rsid w:val="00245F94"/>
    <w:rsid w:val="00247F55"/>
    <w:rsid w:val="002525D1"/>
    <w:rsid w:val="0025366B"/>
    <w:rsid w:val="00253E7C"/>
    <w:rsid w:val="0025492A"/>
    <w:rsid w:val="00275529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C7987"/>
    <w:rsid w:val="002D1F38"/>
    <w:rsid w:val="002D37A9"/>
    <w:rsid w:val="002D431B"/>
    <w:rsid w:val="002D5FFC"/>
    <w:rsid w:val="002E35C0"/>
    <w:rsid w:val="002F0695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7736D"/>
    <w:rsid w:val="003832EE"/>
    <w:rsid w:val="003846FF"/>
    <w:rsid w:val="003969B0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562AA"/>
    <w:rsid w:val="0047473E"/>
    <w:rsid w:val="00475D16"/>
    <w:rsid w:val="00481DAA"/>
    <w:rsid w:val="00482414"/>
    <w:rsid w:val="0048260D"/>
    <w:rsid w:val="0048394E"/>
    <w:rsid w:val="004969F5"/>
    <w:rsid w:val="0049731D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4F6CE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06EF"/>
    <w:rsid w:val="00571D47"/>
    <w:rsid w:val="00573DA8"/>
    <w:rsid w:val="00580CCC"/>
    <w:rsid w:val="00585FFB"/>
    <w:rsid w:val="00586F82"/>
    <w:rsid w:val="00597347"/>
    <w:rsid w:val="005A0B92"/>
    <w:rsid w:val="005B5243"/>
    <w:rsid w:val="005C1A9F"/>
    <w:rsid w:val="005C2C69"/>
    <w:rsid w:val="005C5B59"/>
    <w:rsid w:val="005D0352"/>
    <w:rsid w:val="005D4776"/>
    <w:rsid w:val="005D6175"/>
    <w:rsid w:val="005E4A45"/>
    <w:rsid w:val="005F7ED6"/>
    <w:rsid w:val="00600399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26CD7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1D2D"/>
    <w:rsid w:val="00682553"/>
    <w:rsid w:val="00682D1A"/>
    <w:rsid w:val="006860C3"/>
    <w:rsid w:val="00687D54"/>
    <w:rsid w:val="00697D69"/>
    <w:rsid w:val="006A5796"/>
    <w:rsid w:val="006B273C"/>
    <w:rsid w:val="006C432A"/>
    <w:rsid w:val="006C54D7"/>
    <w:rsid w:val="006C624B"/>
    <w:rsid w:val="006C6BC5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02F4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F16A4"/>
    <w:rsid w:val="007F2E67"/>
    <w:rsid w:val="0080463F"/>
    <w:rsid w:val="0081030A"/>
    <w:rsid w:val="00816B8B"/>
    <w:rsid w:val="00831AF1"/>
    <w:rsid w:val="00835E7D"/>
    <w:rsid w:val="00837937"/>
    <w:rsid w:val="00837F66"/>
    <w:rsid w:val="00853B0C"/>
    <w:rsid w:val="00866D7E"/>
    <w:rsid w:val="008754F6"/>
    <w:rsid w:val="00882A26"/>
    <w:rsid w:val="00885641"/>
    <w:rsid w:val="00892E93"/>
    <w:rsid w:val="008937D3"/>
    <w:rsid w:val="00895B82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976D6"/>
    <w:rsid w:val="009B5DC2"/>
    <w:rsid w:val="009B676D"/>
    <w:rsid w:val="009C70FD"/>
    <w:rsid w:val="009E2519"/>
    <w:rsid w:val="009F165F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46629"/>
    <w:rsid w:val="00A51659"/>
    <w:rsid w:val="00A52865"/>
    <w:rsid w:val="00A54470"/>
    <w:rsid w:val="00A620C9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166E9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163CA"/>
    <w:rsid w:val="00D2245E"/>
    <w:rsid w:val="00D224F8"/>
    <w:rsid w:val="00D31080"/>
    <w:rsid w:val="00D324A5"/>
    <w:rsid w:val="00D35DF3"/>
    <w:rsid w:val="00D457A8"/>
    <w:rsid w:val="00D457C6"/>
    <w:rsid w:val="00D46E6E"/>
    <w:rsid w:val="00D507F2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185D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17CE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4E8A"/>
    <w:rsid w:val="00F36218"/>
    <w:rsid w:val="00F3739A"/>
    <w:rsid w:val="00F4174B"/>
    <w:rsid w:val="00F50902"/>
    <w:rsid w:val="00F71D8F"/>
    <w:rsid w:val="00F77509"/>
    <w:rsid w:val="00F95448"/>
    <w:rsid w:val="00FA011C"/>
    <w:rsid w:val="00FA12D6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2406</TotalTime>
  <Pages>3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231</cp:revision>
  <cp:lastPrinted>2026-03-13T11:58:00Z</cp:lastPrinted>
  <dcterms:created xsi:type="dcterms:W3CDTF">2015-04-08T09:15:00Z</dcterms:created>
  <dcterms:modified xsi:type="dcterms:W3CDTF">2026-05-25T11:30:00Z</dcterms:modified>
</cp:coreProperties>
</file>