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1D1713">
        <w:trPr>
          <w:trHeight w:val="567"/>
          <w:jc w:val="center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A20388" w:rsidRDefault="00B864AC" w:rsidP="001D1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1D1713">
        <w:trPr>
          <w:trHeight w:val="547"/>
          <w:jc w:val="center"/>
        </w:trPr>
        <w:tc>
          <w:tcPr>
            <w:tcW w:w="9288" w:type="dxa"/>
            <w:gridSpan w:val="2"/>
            <w:vAlign w:val="center"/>
          </w:tcPr>
          <w:p w14:paraId="75C13A12" w14:textId="77777777" w:rsidR="009F74C8" w:rsidRDefault="009F74C8" w:rsidP="001D1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F16D4C" w14:textId="77777777" w:rsidR="00F82E98" w:rsidRDefault="00632601" w:rsidP="00632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Akcijski plan za 2026. godinu Socijalnog plana</w:t>
            </w:r>
          </w:p>
          <w:p w14:paraId="5055A35F" w14:textId="77777777" w:rsidR="00D71575" w:rsidRDefault="00632601" w:rsidP="00F82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Koprivničko-k</w:t>
            </w:r>
            <w:r w:rsidR="00F82E98">
              <w:rPr>
                <w:rFonts w:ascii="Times New Roman" w:hAnsi="Times New Roman" w:cs="Times New Roman"/>
                <w:b/>
                <w:sz w:val="24"/>
                <w:szCs w:val="24"/>
              </w:rPr>
              <w:t>riževačke županije za razdoblje 2025.-2027.</w:t>
            </w:r>
          </w:p>
          <w:p w14:paraId="3ADEDBFD" w14:textId="23FABE53" w:rsidR="00F82E98" w:rsidRPr="00D4292C" w:rsidRDefault="00F82E98" w:rsidP="00F82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C4BA68F" w14:textId="77777777" w:rsidTr="001D1713">
        <w:trPr>
          <w:trHeight w:val="555"/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1D1713">
        <w:trPr>
          <w:trHeight w:val="703"/>
          <w:jc w:val="center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7DAA13C3" w:rsidR="00345631" w:rsidRPr="00A52865" w:rsidRDefault="001D1713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7385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246CB33A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1D17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738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D1713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13B7D8F2" w14:textId="076E738B" w:rsidR="00724C04" w:rsidRPr="002846A7" w:rsidRDefault="002846A7" w:rsidP="00473853">
            <w:pPr>
              <w:spacing w:after="200" w:line="276" w:lineRule="auto"/>
              <w:ind w:firstLine="567"/>
              <w:jc w:val="both"/>
              <w:rPr>
                <w:rFonts w:ascii="TimesNewRomanPSMT" w:hAnsi="TimesNewRomanPSMT"/>
                <w:sz w:val="24"/>
                <w:szCs w:val="24"/>
              </w:rPr>
            </w:pPr>
            <w:r w:rsidRPr="002846A7">
              <w:rPr>
                <w:rFonts w:ascii="TimesNewRomanPSMT" w:hAnsi="TimesNewRomanPSMT"/>
                <w:sz w:val="24"/>
                <w:szCs w:val="24"/>
              </w:rPr>
              <w:t xml:space="preserve">Socijalni plan Koprivničko-križevačke županije 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za razdoblje od </w:t>
            </w:r>
            <w:r w:rsidRPr="002846A7">
              <w:rPr>
                <w:rFonts w:ascii="TimesNewRomanPSMT" w:hAnsi="TimesNewRomanPSMT"/>
                <w:sz w:val="24"/>
                <w:szCs w:val="24"/>
              </w:rPr>
              <w:t>2025.-2027. KLASA: 550-01/25-01/5, URBROJ: 2137-06/02-25-1 prihvaćen je na 2. sjednici Županijske skupštine Koprivničko-križevačke županije održanoj 1. rujna 2025. godine. Socijalni plan predstavlja strateški dokument koji je rezultat zajedničkog djelovanja širokog spektra dionika s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6A7">
              <w:rPr>
                <w:rFonts w:ascii="TimesNewRomanPSMT" w:hAnsi="TimesNewRomanPSMT"/>
                <w:sz w:val="24"/>
                <w:szCs w:val="24"/>
              </w:rPr>
              <w:t>područja Županije, uključujući službe i ustanove čiji su osnivači Koprivničko-križevačka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6A7">
              <w:rPr>
                <w:rFonts w:ascii="TimesNewRomanPSMT" w:hAnsi="TimesNewRomanPSMT"/>
                <w:sz w:val="24"/>
                <w:szCs w:val="24"/>
              </w:rPr>
              <w:t>županija ili Republika Hrvatska, područne urede Hrvatskog zavoda za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6A7">
              <w:rPr>
                <w:rFonts w:ascii="TimesNewRomanPSMT" w:hAnsi="TimesNewRomanPSMT"/>
                <w:sz w:val="24"/>
                <w:szCs w:val="24"/>
              </w:rPr>
              <w:t>socijalni rad (HZSR), nadležni županijski Upravni odjel, stručnjake PORE - Regionalne razvojne agencije Koprivničko-križevačke županije, organizacije civilnog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6A7">
              <w:rPr>
                <w:rFonts w:ascii="TimesNewRomanPSMT" w:hAnsi="TimesNewRomanPSMT"/>
                <w:sz w:val="24"/>
                <w:szCs w:val="24"/>
              </w:rPr>
              <w:t>društva, odgojno-obrazovne, zdravstvene i druge ustanove koje pružaju socijalne i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6A7">
              <w:rPr>
                <w:rFonts w:ascii="TimesNewRomanPSMT" w:hAnsi="TimesNewRomanPSMT"/>
                <w:sz w:val="24"/>
                <w:szCs w:val="24"/>
              </w:rPr>
              <w:t>komplementarne usluge na području Županije, kao i jedinice lokalne samouprave. Istim su definirani cijevi i prioriteti planiranja socijalnih usluga na području Koprivničko-križevačke županije.</w:t>
            </w:r>
          </w:p>
          <w:p w14:paraId="1BA539B0" w14:textId="77777777" w:rsidR="00473853" w:rsidRDefault="002846A7" w:rsidP="00473853">
            <w:pPr>
              <w:spacing w:after="16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Nacrt Akcijskog plana za 2026. godinu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donosi se radi operativne provedbe i praćenja ciljeva definiranih u </w:t>
            </w:r>
            <w:hyperlink r:id="rId8" w:tgtFrame="_blank" w:history="1">
              <w:r w:rsidRPr="002846A7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Socijalnom planu Koprivničko-križevačke županije 2025. – 2027.</w:t>
              </w:r>
            </w:hyperlink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. Prema Zakonu o socijalnoj skrbi (“Narodne novine broj 18/22., 46/22., 119/22., 71/23., 156/23., 61/25.) Koprivničko-križevačka županija obvezna je donositi godišnje provedbene dokumente radi </w:t>
            </w:r>
            <w:r w:rsidRPr="0028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ravnomjernog regionalnog razvoja socijalnih usluga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i osiguravanja podrške najranjivijim skupinama. </w:t>
            </w:r>
          </w:p>
          <w:p w14:paraId="01782403" w14:textId="017FB73C" w:rsidR="00D4292C" w:rsidRDefault="002846A7" w:rsidP="00473853">
            <w:pPr>
              <w:spacing w:after="16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>Ovim se putem otvara postupak savjetovanja sa zainteresiranom javnošću kako bi građani, udruge i stručna javnost doprinijeli konačnom oblikovanju mjera iz Akcijskog plana za 2026. godinu.“.</w:t>
            </w:r>
          </w:p>
          <w:p w14:paraId="1C8C374B" w14:textId="469AC999" w:rsidR="004F3EB6" w:rsidRPr="00A737EF" w:rsidRDefault="000C5601" w:rsidP="00F82E98">
            <w:pPr>
              <w:ind w:firstLine="708"/>
              <w:jc w:val="both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09A86436" w:rsidR="005E4A45" w:rsidRPr="00A20388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C44B2C">
        <w:rPr>
          <w:rFonts w:ascii="Times New Roman" w:hAnsi="Times New Roman" w:cs="Times New Roman"/>
          <w:sz w:val="24"/>
          <w:szCs w:val="24"/>
        </w:rPr>
        <w:t>1</w:t>
      </w:r>
      <w:r w:rsidR="00473853">
        <w:rPr>
          <w:rFonts w:ascii="Times New Roman" w:hAnsi="Times New Roman" w:cs="Times New Roman"/>
          <w:sz w:val="24"/>
          <w:szCs w:val="24"/>
        </w:rPr>
        <w:t>3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360186">
        <w:rPr>
          <w:rFonts w:ascii="Times New Roman" w:hAnsi="Times New Roman" w:cs="Times New Roman"/>
          <w:sz w:val="24"/>
          <w:szCs w:val="24"/>
        </w:rPr>
        <w:t xml:space="preserve"> </w:t>
      </w:r>
      <w:r w:rsidR="00C44B2C">
        <w:rPr>
          <w:rFonts w:ascii="Times New Roman" w:hAnsi="Times New Roman" w:cs="Times New Roman"/>
          <w:sz w:val="24"/>
          <w:szCs w:val="24"/>
        </w:rPr>
        <w:t>lipnja</w:t>
      </w:r>
      <w:r w:rsidR="004E614A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4E614A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A20388">
        <w:rPr>
          <w:rFonts w:ascii="Times New Roman" w:hAnsi="Times New Roman" w:cs="Times New Roman"/>
          <w:sz w:val="24"/>
          <w:szCs w:val="24"/>
        </w:rPr>
        <w:t>Nacrt</w:t>
      </w:r>
      <w:r w:rsidR="00507777" w:rsidRPr="00A2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2E98">
        <w:rPr>
          <w:rFonts w:ascii="Times New Roman" w:hAnsi="Times New Roman" w:cs="Times New Roman"/>
          <w:sz w:val="24"/>
          <w:szCs w:val="24"/>
        </w:rPr>
        <w:t xml:space="preserve">Akcijskog plana za 2026. godinu Socijalnog plana Koprivničko-križevačke županije za razdoblje 2025.-2027.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9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A20388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Default="008F19F7" w:rsidP="00C44B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lastRenderedPageBreak/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4F1675BF" w14:textId="77777777" w:rsidR="00C44B2C" w:rsidRPr="00A20388" w:rsidRDefault="00C44B2C" w:rsidP="00C44B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D69AB1" w14:textId="243BA17A" w:rsidR="008F19F7" w:rsidRPr="00A20388" w:rsidRDefault="008F19F7" w:rsidP="00C44B2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C44B2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4202A51D" w:rsidR="002E35C0" w:rsidRPr="00A20388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F82E98">
        <w:rPr>
          <w:rFonts w:ascii="Times New Roman" w:hAnsi="Times New Roman" w:cs="Times New Roman"/>
          <w:sz w:val="24"/>
          <w:szCs w:val="24"/>
        </w:rPr>
        <w:t xml:space="preserve"> Akcijskog plana za 2026. godinu Socijalnog plana Koprivničko-križevačke županije za razdoblje 2025.-2027.</w:t>
      </w:r>
    </w:p>
    <w:p w14:paraId="57C3D1F7" w14:textId="77777777" w:rsidR="00507777" w:rsidRPr="00A20388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C28052" w14:textId="77777777" w:rsidR="00C44B2C" w:rsidRDefault="00C44B2C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248CED29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511536">
        <w:rPr>
          <w:rFonts w:ascii="Times New Roman" w:hAnsi="Times New Roman" w:cs="Times New Roman"/>
          <w:sz w:val="24"/>
          <w:szCs w:val="24"/>
        </w:rPr>
        <w:t>01</w:t>
      </w:r>
      <w:r w:rsidR="00042C88" w:rsidRPr="00511536">
        <w:rPr>
          <w:rFonts w:ascii="Times New Roman" w:hAnsi="Times New Roman" w:cs="Times New Roman"/>
          <w:sz w:val="24"/>
          <w:szCs w:val="24"/>
        </w:rPr>
        <w:t>3</w:t>
      </w:r>
      <w:r w:rsidR="009621F2" w:rsidRPr="00511536">
        <w:rPr>
          <w:rFonts w:ascii="Times New Roman" w:hAnsi="Times New Roman" w:cs="Times New Roman"/>
          <w:sz w:val="24"/>
          <w:szCs w:val="24"/>
        </w:rPr>
        <w:t>-04/2</w:t>
      </w:r>
      <w:r w:rsidR="008F5E03" w:rsidRPr="00511536">
        <w:rPr>
          <w:rFonts w:ascii="Times New Roman" w:hAnsi="Times New Roman" w:cs="Times New Roman"/>
          <w:sz w:val="24"/>
          <w:szCs w:val="24"/>
        </w:rPr>
        <w:t>6</w:t>
      </w:r>
      <w:r w:rsidR="009621F2" w:rsidRPr="00511536">
        <w:rPr>
          <w:rFonts w:ascii="Times New Roman" w:hAnsi="Times New Roman" w:cs="Times New Roman"/>
          <w:sz w:val="24"/>
          <w:szCs w:val="24"/>
        </w:rPr>
        <w:t>-01/</w:t>
      </w:r>
      <w:r w:rsidR="002846A7">
        <w:rPr>
          <w:rFonts w:ascii="Times New Roman" w:hAnsi="Times New Roman" w:cs="Times New Roman"/>
          <w:sz w:val="24"/>
          <w:szCs w:val="24"/>
        </w:rPr>
        <w:t>7</w:t>
      </w:r>
    </w:p>
    <w:p w14:paraId="4EAF36F7" w14:textId="5A1F9A50" w:rsidR="004B25C3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360186">
        <w:rPr>
          <w:rFonts w:ascii="Times New Roman" w:hAnsi="Times New Roman" w:cs="Times New Roman"/>
          <w:sz w:val="24"/>
          <w:szCs w:val="24"/>
        </w:rPr>
        <w:t>3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65C5F79E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D4292C">
        <w:rPr>
          <w:rFonts w:ascii="Times New Roman" w:hAnsi="Times New Roman" w:cs="Times New Roman"/>
          <w:sz w:val="24"/>
          <w:szCs w:val="24"/>
        </w:rPr>
        <w:t>1</w:t>
      </w:r>
      <w:r w:rsidR="00CE6EF4">
        <w:rPr>
          <w:rFonts w:ascii="Times New Roman" w:hAnsi="Times New Roman" w:cs="Times New Roman"/>
          <w:sz w:val="24"/>
          <w:szCs w:val="24"/>
        </w:rPr>
        <w:t>5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C44B2C">
        <w:rPr>
          <w:rFonts w:ascii="Times New Roman" w:hAnsi="Times New Roman" w:cs="Times New Roman"/>
          <w:sz w:val="24"/>
          <w:szCs w:val="24"/>
        </w:rPr>
        <w:t>svibnja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5C536" w14:textId="77777777" w:rsidR="00956373" w:rsidRDefault="00956373" w:rsidP="002342F3">
      <w:pPr>
        <w:spacing w:after="0" w:line="240" w:lineRule="auto"/>
      </w:pPr>
      <w:r>
        <w:separator/>
      </w:r>
    </w:p>
  </w:endnote>
  <w:endnote w:type="continuationSeparator" w:id="0">
    <w:p w14:paraId="2F928391" w14:textId="77777777" w:rsidR="00956373" w:rsidRDefault="00956373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DADAC" w14:textId="77777777" w:rsidR="00956373" w:rsidRDefault="00956373" w:rsidP="002342F3">
      <w:pPr>
        <w:spacing w:after="0" w:line="240" w:lineRule="auto"/>
      </w:pPr>
      <w:r>
        <w:separator/>
      </w:r>
    </w:p>
  </w:footnote>
  <w:footnote w:type="continuationSeparator" w:id="0">
    <w:p w14:paraId="685ECD46" w14:textId="77777777" w:rsidR="00956373" w:rsidRDefault="00956373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4576C"/>
    <w:multiLevelType w:val="hybridMultilevel"/>
    <w:tmpl w:val="1F1003CC"/>
    <w:lvl w:ilvl="0" w:tplc="1A5E05A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1667C"/>
    <w:multiLevelType w:val="hybridMultilevel"/>
    <w:tmpl w:val="4F0860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7" w15:restartNumberingAfterBreak="0">
    <w:nsid w:val="41D8423C"/>
    <w:multiLevelType w:val="hybridMultilevel"/>
    <w:tmpl w:val="187C9A2C"/>
    <w:lvl w:ilvl="0" w:tplc="677A48A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7149178">
    <w:abstractNumId w:val="6"/>
  </w:num>
  <w:num w:numId="2" w16cid:durableId="1101871494">
    <w:abstractNumId w:val="10"/>
  </w:num>
  <w:num w:numId="3" w16cid:durableId="36635623">
    <w:abstractNumId w:val="4"/>
  </w:num>
  <w:num w:numId="4" w16cid:durableId="297955602">
    <w:abstractNumId w:val="9"/>
  </w:num>
  <w:num w:numId="5" w16cid:durableId="1883403670">
    <w:abstractNumId w:val="3"/>
  </w:num>
  <w:num w:numId="6" w16cid:durableId="122118094">
    <w:abstractNumId w:val="0"/>
  </w:num>
  <w:num w:numId="7" w16cid:durableId="311064541">
    <w:abstractNumId w:val="2"/>
  </w:num>
  <w:num w:numId="8" w16cid:durableId="882059243">
    <w:abstractNumId w:val="8"/>
  </w:num>
  <w:num w:numId="9" w16cid:durableId="1756976658">
    <w:abstractNumId w:val="11"/>
  </w:num>
  <w:num w:numId="10" w16cid:durableId="11492913">
    <w:abstractNumId w:val="5"/>
  </w:num>
  <w:num w:numId="11" w16cid:durableId="1465930593">
    <w:abstractNumId w:val="7"/>
  </w:num>
  <w:num w:numId="12" w16cid:durableId="741558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3A10"/>
    <w:rsid w:val="00005EC3"/>
    <w:rsid w:val="000267C4"/>
    <w:rsid w:val="000332C1"/>
    <w:rsid w:val="00042C88"/>
    <w:rsid w:val="0006601E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374A"/>
    <w:rsid w:val="000A4486"/>
    <w:rsid w:val="000A59B4"/>
    <w:rsid w:val="000B0FA8"/>
    <w:rsid w:val="000B45E0"/>
    <w:rsid w:val="000C4177"/>
    <w:rsid w:val="000C52A2"/>
    <w:rsid w:val="000C5601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2A62"/>
    <w:rsid w:val="00142EF3"/>
    <w:rsid w:val="00147035"/>
    <w:rsid w:val="001500F5"/>
    <w:rsid w:val="00161B57"/>
    <w:rsid w:val="00177631"/>
    <w:rsid w:val="00177E80"/>
    <w:rsid w:val="00180F1F"/>
    <w:rsid w:val="00182F56"/>
    <w:rsid w:val="0019236B"/>
    <w:rsid w:val="00195828"/>
    <w:rsid w:val="001A0F7B"/>
    <w:rsid w:val="001B3645"/>
    <w:rsid w:val="001C0945"/>
    <w:rsid w:val="001C39BD"/>
    <w:rsid w:val="001C7E8A"/>
    <w:rsid w:val="001D0F24"/>
    <w:rsid w:val="001D1713"/>
    <w:rsid w:val="001D7768"/>
    <w:rsid w:val="001E559A"/>
    <w:rsid w:val="001E6C06"/>
    <w:rsid w:val="001E7C4A"/>
    <w:rsid w:val="001F0766"/>
    <w:rsid w:val="001F3F51"/>
    <w:rsid w:val="001F7196"/>
    <w:rsid w:val="001F7F12"/>
    <w:rsid w:val="002033F7"/>
    <w:rsid w:val="00204375"/>
    <w:rsid w:val="00212C10"/>
    <w:rsid w:val="00214194"/>
    <w:rsid w:val="00224CAB"/>
    <w:rsid w:val="00227E82"/>
    <w:rsid w:val="00231B49"/>
    <w:rsid w:val="002342F3"/>
    <w:rsid w:val="00245F94"/>
    <w:rsid w:val="00247F55"/>
    <w:rsid w:val="002525D1"/>
    <w:rsid w:val="0025366B"/>
    <w:rsid w:val="00253E7C"/>
    <w:rsid w:val="0025492A"/>
    <w:rsid w:val="002770A7"/>
    <w:rsid w:val="0028158C"/>
    <w:rsid w:val="002825F7"/>
    <w:rsid w:val="002846A7"/>
    <w:rsid w:val="00284BDD"/>
    <w:rsid w:val="0028611A"/>
    <w:rsid w:val="0029300D"/>
    <w:rsid w:val="00297B9C"/>
    <w:rsid w:val="002A65C4"/>
    <w:rsid w:val="002C4216"/>
    <w:rsid w:val="002C4D40"/>
    <w:rsid w:val="002D1F38"/>
    <w:rsid w:val="002D37A9"/>
    <w:rsid w:val="002D431B"/>
    <w:rsid w:val="002D5FFC"/>
    <w:rsid w:val="002E35C0"/>
    <w:rsid w:val="002F6522"/>
    <w:rsid w:val="002F6F83"/>
    <w:rsid w:val="00302E67"/>
    <w:rsid w:val="003034B1"/>
    <w:rsid w:val="003034BE"/>
    <w:rsid w:val="00304DA9"/>
    <w:rsid w:val="00307842"/>
    <w:rsid w:val="003106F3"/>
    <w:rsid w:val="00314F19"/>
    <w:rsid w:val="003204AB"/>
    <w:rsid w:val="00335033"/>
    <w:rsid w:val="00342CFE"/>
    <w:rsid w:val="003454C0"/>
    <w:rsid w:val="00345631"/>
    <w:rsid w:val="00350452"/>
    <w:rsid w:val="00352AA6"/>
    <w:rsid w:val="00353B0E"/>
    <w:rsid w:val="00355C0D"/>
    <w:rsid w:val="00360186"/>
    <w:rsid w:val="003646C5"/>
    <w:rsid w:val="0037129E"/>
    <w:rsid w:val="003846FF"/>
    <w:rsid w:val="003A33F8"/>
    <w:rsid w:val="003A7F09"/>
    <w:rsid w:val="003B4299"/>
    <w:rsid w:val="003B5FC0"/>
    <w:rsid w:val="003C1F52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73853"/>
    <w:rsid w:val="0047473E"/>
    <w:rsid w:val="00475D16"/>
    <w:rsid w:val="00481DAA"/>
    <w:rsid w:val="00482414"/>
    <w:rsid w:val="0048260D"/>
    <w:rsid w:val="004836B3"/>
    <w:rsid w:val="0048394E"/>
    <w:rsid w:val="004969F5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3ECE"/>
    <w:rsid w:val="004E5246"/>
    <w:rsid w:val="004E614A"/>
    <w:rsid w:val="004F3EB6"/>
    <w:rsid w:val="00507777"/>
    <w:rsid w:val="005108F3"/>
    <w:rsid w:val="00511536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B6A1B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4D1"/>
    <w:rsid w:val="0061452D"/>
    <w:rsid w:val="00616042"/>
    <w:rsid w:val="00617542"/>
    <w:rsid w:val="006242B0"/>
    <w:rsid w:val="006263CF"/>
    <w:rsid w:val="0062678E"/>
    <w:rsid w:val="006300D2"/>
    <w:rsid w:val="00632601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7D54"/>
    <w:rsid w:val="006A5796"/>
    <w:rsid w:val="006B273C"/>
    <w:rsid w:val="006C432A"/>
    <w:rsid w:val="006C54D7"/>
    <w:rsid w:val="006C624B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24C04"/>
    <w:rsid w:val="0072564E"/>
    <w:rsid w:val="00731B92"/>
    <w:rsid w:val="00742B02"/>
    <w:rsid w:val="007466D8"/>
    <w:rsid w:val="00752D46"/>
    <w:rsid w:val="00753AD1"/>
    <w:rsid w:val="0075467E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49EE"/>
    <w:rsid w:val="007A667D"/>
    <w:rsid w:val="007C0FD7"/>
    <w:rsid w:val="007C497F"/>
    <w:rsid w:val="007D22B2"/>
    <w:rsid w:val="007E0F8C"/>
    <w:rsid w:val="007E2C70"/>
    <w:rsid w:val="007F16A4"/>
    <w:rsid w:val="0080463F"/>
    <w:rsid w:val="0081030A"/>
    <w:rsid w:val="00816B8B"/>
    <w:rsid w:val="00831AF1"/>
    <w:rsid w:val="00835E7D"/>
    <w:rsid w:val="00837937"/>
    <w:rsid w:val="00837F66"/>
    <w:rsid w:val="008407C5"/>
    <w:rsid w:val="00866D7E"/>
    <w:rsid w:val="008754F6"/>
    <w:rsid w:val="00882A26"/>
    <w:rsid w:val="00885641"/>
    <w:rsid w:val="008937D3"/>
    <w:rsid w:val="008A1785"/>
    <w:rsid w:val="008A1A5F"/>
    <w:rsid w:val="008A38FC"/>
    <w:rsid w:val="008A53FE"/>
    <w:rsid w:val="008A7110"/>
    <w:rsid w:val="008A7D27"/>
    <w:rsid w:val="008B49C6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2124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373"/>
    <w:rsid w:val="00956B36"/>
    <w:rsid w:val="00962082"/>
    <w:rsid w:val="009621F2"/>
    <w:rsid w:val="00966F15"/>
    <w:rsid w:val="00967E3D"/>
    <w:rsid w:val="00970F38"/>
    <w:rsid w:val="0097422A"/>
    <w:rsid w:val="009774DB"/>
    <w:rsid w:val="009855FE"/>
    <w:rsid w:val="00985EA7"/>
    <w:rsid w:val="00987B37"/>
    <w:rsid w:val="009954A2"/>
    <w:rsid w:val="009B5DC2"/>
    <w:rsid w:val="009B676D"/>
    <w:rsid w:val="009C70FD"/>
    <w:rsid w:val="009E2519"/>
    <w:rsid w:val="009F74C8"/>
    <w:rsid w:val="00A10189"/>
    <w:rsid w:val="00A2032F"/>
    <w:rsid w:val="00A20388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1659"/>
    <w:rsid w:val="00A52865"/>
    <w:rsid w:val="00A54470"/>
    <w:rsid w:val="00A64CC8"/>
    <w:rsid w:val="00A64EF1"/>
    <w:rsid w:val="00A67745"/>
    <w:rsid w:val="00A718F6"/>
    <w:rsid w:val="00A737EF"/>
    <w:rsid w:val="00A73B51"/>
    <w:rsid w:val="00A75F2C"/>
    <w:rsid w:val="00A878ED"/>
    <w:rsid w:val="00A879B7"/>
    <w:rsid w:val="00A91392"/>
    <w:rsid w:val="00A93C3A"/>
    <w:rsid w:val="00AA7CD3"/>
    <w:rsid w:val="00AB5B02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1C3C"/>
    <w:rsid w:val="00B72C90"/>
    <w:rsid w:val="00B75B94"/>
    <w:rsid w:val="00B76FE9"/>
    <w:rsid w:val="00B864AC"/>
    <w:rsid w:val="00B866CA"/>
    <w:rsid w:val="00B9057F"/>
    <w:rsid w:val="00B91D79"/>
    <w:rsid w:val="00B91FEF"/>
    <w:rsid w:val="00BA2127"/>
    <w:rsid w:val="00BA609D"/>
    <w:rsid w:val="00BB282D"/>
    <w:rsid w:val="00BB5636"/>
    <w:rsid w:val="00BC79C7"/>
    <w:rsid w:val="00BD398E"/>
    <w:rsid w:val="00BD4576"/>
    <w:rsid w:val="00BE39ED"/>
    <w:rsid w:val="00BF0D75"/>
    <w:rsid w:val="00BF3A9C"/>
    <w:rsid w:val="00C06628"/>
    <w:rsid w:val="00C13864"/>
    <w:rsid w:val="00C319D3"/>
    <w:rsid w:val="00C44B2C"/>
    <w:rsid w:val="00C50CFC"/>
    <w:rsid w:val="00C54A6B"/>
    <w:rsid w:val="00C677E4"/>
    <w:rsid w:val="00C7624D"/>
    <w:rsid w:val="00C76872"/>
    <w:rsid w:val="00C80B83"/>
    <w:rsid w:val="00C82F52"/>
    <w:rsid w:val="00C84484"/>
    <w:rsid w:val="00C86CE8"/>
    <w:rsid w:val="00C90311"/>
    <w:rsid w:val="00C9071D"/>
    <w:rsid w:val="00C937BA"/>
    <w:rsid w:val="00C9499F"/>
    <w:rsid w:val="00C94EE8"/>
    <w:rsid w:val="00C96F5D"/>
    <w:rsid w:val="00CA0CBF"/>
    <w:rsid w:val="00CA19DD"/>
    <w:rsid w:val="00CA50F1"/>
    <w:rsid w:val="00CB5A94"/>
    <w:rsid w:val="00CB65B5"/>
    <w:rsid w:val="00CC1427"/>
    <w:rsid w:val="00CC145B"/>
    <w:rsid w:val="00CD246D"/>
    <w:rsid w:val="00CE6EF4"/>
    <w:rsid w:val="00CF0ED6"/>
    <w:rsid w:val="00D1135B"/>
    <w:rsid w:val="00D15435"/>
    <w:rsid w:val="00D2245E"/>
    <w:rsid w:val="00D224F8"/>
    <w:rsid w:val="00D31080"/>
    <w:rsid w:val="00D324A5"/>
    <w:rsid w:val="00D35DF3"/>
    <w:rsid w:val="00D4292C"/>
    <w:rsid w:val="00D457A8"/>
    <w:rsid w:val="00D457C6"/>
    <w:rsid w:val="00D46E6E"/>
    <w:rsid w:val="00D540AF"/>
    <w:rsid w:val="00D55840"/>
    <w:rsid w:val="00D632F9"/>
    <w:rsid w:val="00D65CCD"/>
    <w:rsid w:val="00D7146A"/>
    <w:rsid w:val="00D71575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E3C70"/>
    <w:rsid w:val="00DE7511"/>
    <w:rsid w:val="00DF2792"/>
    <w:rsid w:val="00E00D04"/>
    <w:rsid w:val="00E17EE2"/>
    <w:rsid w:val="00E21C53"/>
    <w:rsid w:val="00E241B6"/>
    <w:rsid w:val="00E25B98"/>
    <w:rsid w:val="00E3139A"/>
    <w:rsid w:val="00E37E87"/>
    <w:rsid w:val="00E405E5"/>
    <w:rsid w:val="00E42418"/>
    <w:rsid w:val="00E43F95"/>
    <w:rsid w:val="00E457AA"/>
    <w:rsid w:val="00E605AA"/>
    <w:rsid w:val="00E73997"/>
    <w:rsid w:val="00E75365"/>
    <w:rsid w:val="00E769B8"/>
    <w:rsid w:val="00E81537"/>
    <w:rsid w:val="00E90A25"/>
    <w:rsid w:val="00E96288"/>
    <w:rsid w:val="00EA5B0B"/>
    <w:rsid w:val="00EB04CA"/>
    <w:rsid w:val="00EB3F23"/>
    <w:rsid w:val="00EB66B7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256CA"/>
    <w:rsid w:val="00F36218"/>
    <w:rsid w:val="00F3739A"/>
    <w:rsid w:val="00F4174B"/>
    <w:rsid w:val="00F50902"/>
    <w:rsid w:val="00F71D8F"/>
    <w:rsid w:val="00F77509"/>
    <w:rsid w:val="00F82E98"/>
    <w:rsid w:val="00F86F08"/>
    <w:rsid w:val="00F95448"/>
    <w:rsid w:val="00F95F8F"/>
    <w:rsid w:val="00FA1726"/>
    <w:rsid w:val="00FA3A3F"/>
    <w:rsid w:val="00FA3F12"/>
    <w:rsid w:val="00FB2021"/>
    <w:rsid w:val="00FB3380"/>
    <w:rsid w:val="00FB3B4F"/>
    <w:rsid w:val="00FB5370"/>
    <w:rsid w:val="00FC2A78"/>
    <w:rsid w:val="00FD4D20"/>
    <w:rsid w:val="00FD6290"/>
    <w:rsid w:val="00FD6799"/>
    <w:rsid w:val="00FE1DC9"/>
    <w:rsid w:val="00FE4EB3"/>
    <w:rsid w:val="00FF2224"/>
    <w:rsid w:val="00FF39C5"/>
    <w:rsid w:val="00FF571B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hr/dokumenti-kckzz/4215-socijalni-plan-koprivnicko-krizevacke-zupanije-2025-2027/fi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elena.matic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2347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237</cp:revision>
  <cp:lastPrinted>2026-05-08T12:03:00Z</cp:lastPrinted>
  <dcterms:created xsi:type="dcterms:W3CDTF">2015-04-08T09:15:00Z</dcterms:created>
  <dcterms:modified xsi:type="dcterms:W3CDTF">2026-05-15T07:54:00Z</dcterms:modified>
</cp:coreProperties>
</file>