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244B6DA" w14:textId="4B8B2DC7" w:rsidR="00360186" w:rsidRDefault="00B864AC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Zavoda za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informatiku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 digitalizaciju </w:t>
            </w:r>
          </w:p>
          <w:p w14:paraId="70980397" w14:textId="4238A5FD" w:rsidR="00360186" w:rsidRPr="002F6522" w:rsidRDefault="00360186" w:rsidP="0036018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3ADEDBFD" w14:textId="277CC8DB" w:rsidR="00507777" w:rsidRPr="002F6522" w:rsidRDefault="00507777" w:rsidP="004C7E5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0BBDEC27" w:rsidR="00345631" w:rsidRPr="00A52865" w:rsidRDefault="00972F3B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0D789423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lip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35683EB1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Pravna osnova za donošenje Odluke sadržana je u:</w:t>
            </w:r>
          </w:p>
          <w:p w14:paraId="7B39D427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članku 35. stavku 1. točki 5. Zakona o lokalnoj i područnoj (regionalnoj) samoupravi („Narodne novine“, broj 33/01, 60/01 – vjerodostojno tumačenje, 129/05, 109/07, 125/08, 36/09, 150/11, 144/12, 19/13 – pročišćeni tekst, 137/15 – ispr., 123/17, 98/19 i 144/20),</w:t>
            </w:r>
          </w:p>
          <w:p w14:paraId="748CE3C9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člancima 5., 12. i 13. Zakona o ustanovama („Narodne novine“, broj 76/93, 29/97, 47/99, 35/08, 127/19 i 151/22),</w:t>
            </w:r>
          </w:p>
          <w:p w14:paraId="5C0B8D87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Sukladno navedenim propisima, predstavničko tijelo jedinice područne (regionalne) samouprave ovlašteno je osnivati ustanove radi obavljanja djelatnosti od interesa iz samoupravnog djelokruga jedinice.</w:t>
            </w:r>
          </w:p>
          <w:p w14:paraId="20A8D9A3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416975" w14:textId="77777777" w:rsidR="00972F3B" w:rsidRDefault="00972F3B" w:rsidP="00972F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RAZLOZI ZA OSNIVANJE USTANOVE</w:t>
            </w:r>
          </w:p>
          <w:p w14:paraId="2BFB35A3" w14:textId="77777777" w:rsidR="00972F3B" w:rsidRPr="00972F3B" w:rsidRDefault="00972F3B" w:rsidP="00972F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277792E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Koprivničko-križevačka županija, ustanove i trgovačka društva kojima je Županija osnivač/suosnivač te jedinice lokalne samouprave (gradovi i općine) kao i njihovi proračunski i izvanproračunski korisnici te drugi korisnici, koriste složene informacijske sustave koji su ključni za obavljanje javnih poslova i pružanje javnih usluga građanima.</w:t>
            </w:r>
          </w:p>
          <w:p w14:paraId="1C70C516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Osnivanje specijalizirane ustanove – Zavoda za informatiku i digitalizaciju Koprivničko-križevačke županije predlaže se radi obavljanja poslova navedenih u članku 4. ove Odluke.</w:t>
            </w:r>
          </w:p>
          <w:p w14:paraId="2D459BA2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Osim toga, žele se postići i sljedeći efekti:</w:t>
            </w:r>
          </w:p>
          <w:p w14:paraId="627069FF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racionalno korištenje stručnih i financijskih resursa,</w:t>
            </w:r>
          </w:p>
          <w:p w14:paraId="0D9F34CE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stručna potpora čelnicima tijela u ispunjavanju zakonskih obveza,</w:t>
            </w:r>
          </w:p>
          <w:p w14:paraId="2FB97C28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koordinirana digitalna transformacija javnog sektora</w:t>
            </w:r>
          </w:p>
          <w:p w14:paraId="79DCE2A5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sustavna edukacija zaposlenika javnopravnih tijela</w:t>
            </w:r>
          </w:p>
          <w:p w14:paraId="29EFC529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povećanje otpornosti i sigurnosti javnih usluga.</w:t>
            </w:r>
          </w:p>
          <w:p w14:paraId="6E6B7B0D" w14:textId="77777777" w:rsidR="00972F3B" w:rsidRPr="00972F3B" w:rsidRDefault="00972F3B" w:rsidP="00972F3B">
            <w:pPr>
              <w:pStyle w:val="Odlomakpopisa"/>
              <w:ind w:left="108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2C5C94AA" w14:textId="77777777" w:rsidR="00972F3B" w:rsidRDefault="00972F3B" w:rsidP="00972F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 FINANCIJSKI UČINAK</w:t>
            </w:r>
          </w:p>
          <w:p w14:paraId="07FA645A" w14:textId="77777777" w:rsidR="00972F3B" w:rsidRPr="00972F3B" w:rsidRDefault="00972F3B" w:rsidP="00972F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6C009CF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Sredstva za početak rada Zavoda osiguravaju se u proračunu Koprivničko-križevačke županije.</w:t>
            </w:r>
          </w:p>
          <w:p w14:paraId="4045320D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Financiranje rada Zavoda osiguravat će se:</w:t>
            </w:r>
          </w:p>
          <w:p w14:paraId="399DED45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iz proračuna Osnivača,</w:t>
            </w:r>
          </w:p>
          <w:p w14:paraId="7AA45404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iz sredstava fondova Europske unije,</w:t>
            </w:r>
          </w:p>
          <w:p w14:paraId="0D38297F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pružanjem usluga</w:t>
            </w:r>
          </w:p>
          <w:p w14:paraId="3E9CB358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iz drugih zakonitih izvora.</w:t>
            </w:r>
          </w:p>
          <w:p w14:paraId="1C991861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Osnivanjem Zavoda omogućava se racionalizacija troškova informatičke infrastrukture i kibernetičke sigurnosti kroz stručnu podršku i edukaciju.</w:t>
            </w:r>
          </w:p>
          <w:p w14:paraId="3848F9CF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Zavod će svoje djelatnosti iz članka 4. ove Odluke razvijati kroz poslovne faze, sukladno potrebama korisnika iz članka 3. ove Odluke, kao i dostupnim stručnim i financijskim kapacitetima.</w:t>
            </w:r>
          </w:p>
          <w:p w14:paraId="62A4595B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Procjena fiskalnog učinka sastavni je dio materijala uz prijedlog Odluke.</w:t>
            </w:r>
          </w:p>
          <w:p w14:paraId="5604EC1F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E348F7" w14:textId="77777777" w:rsidR="00972F3B" w:rsidRDefault="00972F3B" w:rsidP="00972F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 USKLAĐENOST S PROPISIMA</w:t>
            </w:r>
          </w:p>
          <w:p w14:paraId="0FD3384D" w14:textId="77777777" w:rsidR="00972F3B" w:rsidRPr="00972F3B" w:rsidRDefault="00972F3B" w:rsidP="00972F3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B72EE31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Prijedlog Odluke usklađen je sa:</w:t>
            </w:r>
          </w:p>
          <w:p w14:paraId="1328AC10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Zakonom o lokalnoj i područnoj (regionalnoj) samoupravi,</w:t>
            </w:r>
          </w:p>
          <w:p w14:paraId="1A5DA89F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Zakonom o ustanovama,</w:t>
            </w:r>
          </w:p>
          <w:p w14:paraId="161AA831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drugim posebnim propisima koji uređuju financijsko poslovanje i zaštitu podataka te kibernetičku sigurnost.</w:t>
            </w:r>
          </w:p>
          <w:p w14:paraId="17B31DC5" w14:textId="77777777" w:rsidR="00972F3B" w:rsidRPr="00972F3B" w:rsidRDefault="00972F3B" w:rsidP="00972F3B">
            <w:pPr>
              <w:pStyle w:val="Odlomakpopisa"/>
              <w:ind w:left="10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89CA5C" w14:textId="77777777" w:rsidR="00972F3B" w:rsidRPr="00972F3B" w:rsidRDefault="00972F3B" w:rsidP="00972F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U Odluci su posebno uređeni:</w:t>
            </w:r>
          </w:p>
          <w:p w14:paraId="3A250350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opseg i granice djelatnosti Zavoda,</w:t>
            </w:r>
          </w:p>
          <w:p w14:paraId="38FCF060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zabrana obavljanja regulatornih i tržišnih djelatnosti bez suglasnosti Osnivača,</w:t>
            </w:r>
          </w:p>
          <w:p w14:paraId="5A9E6452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ograničenja raspolaganja imovinom,</w:t>
            </w:r>
          </w:p>
          <w:p w14:paraId="097B88A4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obveza donošenja Statuta uz suglasnost Osnivača,</w:t>
            </w:r>
          </w:p>
          <w:p w14:paraId="6335AFCD" w14:textId="77777777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fiskalna odgovornost i nadzor zakonitosti,</w:t>
            </w:r>
          </w:p>
          <w:p w14:paraId="72AB6C57" w14:textId="0CBD51E2" w:rsidR="00972F3B" w:rsidRPr="00972F3B" w:rsidRDefault="00972F3B" w:rsidP="00972F3B">
            <w:pPr>
              <w:pStyle w:val="Odlomakpopisa"/>
              <w:numPr>
                <w:ilvl w:val="0"/>
                <w:numId w:val="9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statusne promjene i prestanak rada.</w:t>
            </w:r>
          </w:p>
          <w:p w14:paraId="1C8C374B" w14:textId="08B208A7" w:rsidR="004F3EB6" w:rsidRPr="00972F3B" w:rsidRDefault="004F3EB6" w:rsidP="00972F3B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6B4C9A42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972F3B">
        <w:rPr>
          <w:rFonts w:ascii="Times New Roman" w:hAnsi="Times New Roman" w:cs="Times New Roman"/>
          <w:sz w:val="24"/>
          <w:szCs w:val="24"/>
        </w:rPr>
        <w:t>18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972F3B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osnivanju Zavoda za </w:t>
      </w:r>
      <w:r w:rsidR="00972F3B">
        <w:rPr>
          <w:rFonts w:ascii="Times New Roman" w:hAnsi="Times New Roman" w:cs="Times New Roman"/>
          <w:sz w:val="24"/>
          <w:szCs w:val="24"/>
        </w:rPr>
        <w:t xml:space="preserve">informatiku </w:t>
      </w:r>
      <w:r w:rsidR="00360186">
        <w:rPr>
          <w:rFonts w:ascii="Times New Roman" w:hAnsi="Times New Roman" w:cs="Times New Roman"/>
          <w:sz w:val="24"/>
          <w:szCs w:val="24"/>
        </w:rPr>
        <w:t xml:space="preserve">i digitalizaciju Koprivničko-križevačke županije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99D1362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osnivanju Zavoda za </w:t>
      </w:r>
      <w:r w:rsidR="00972F3B">
        <w:rPr>
          <w:rFonts w:ascii="Times New Roman" w:hAnsi="Times New Roman" w:cs="Times New Roman"/>
          <w:sz w:val="24"/>
          <w:szCs w:val="24"/>
        </w:rPr>
        <w:t>informatiku</w:t>
      </w:r>
      <w:r w:rsidR="00360186">
        <w:rPr>
          <w:rFonts w:ascii="Times New Roman" w:hAnsi="Times New Roman" w:cs="Times New Roman"/>
          <w:sz w:val="24"/>
          <w:szCs w:val="24"/>
        </w:rPr>
        <w:t xml:space="preserve"> i digitalizaciju 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4B47D4D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A2784D">
        <w:rPr>
          <w:rFonts w:ascii="Times New Roman" w:hAnsi="Times New Roman" w:cs="Times New Roman"/>
          <w:sz w:val="24"/>
          <w:szCs w:val="24"/>
        </w:rPr>
        <w:t>9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3DB8C8FA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972F3B">
        <w:rPr>
          <w:rFonts w:ascii="Times New Roman" w:hAnsi="Times New Roman" w:cs="Times New Roman"/>
          <w:sz w:val="24"/>
          <w:szCs w:val="24"/>
        </w:rPr>
        <w:t>19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972F3B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2618D2" w14:textId="77777777" w:rsidR="00242F2D" w:rsidRDefault="00242F2D" w:rsidP="002342F3">
      <w:pPr>
        <w:spacing w:after="0" w:line="240" w:lineRule="auto"/>
      </w:pPr>
      <w:r>
        <w:separator/>
      </w:r>
    </w:p>
  </w:endnote>
  <w:endnote w:type="continuationSeparator" w:id="0">
    <w:p w14:paraId="3BEFC60C" w14:textId="77777777" w:rsidR="00242F2D" w:rsidRDefault="00242F2D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ABBDB" w14:textId="77777777" w:rsidR="00242F2D" w:rsidRDefault="00242F2D" w:rsidP="002342F3">
      <w:pPr>
        <w:spacing w:after="0" w:line="240" w:lineRule="auto"/>
      </w:pPr>
      <w:r>
        <w:separator/>
      </w:r>
    </w:p>
  </w:footnote>
  <w:footnote w:type="continuationSeparator" w:id="0">
    <w:p w14:paraId="053E3B97" w14:textId="77777777" w:rsidR="00242F2D" w:rsidRDefault="00242F2D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6"/>
  </w:num>
  <w:num w:numId="2" w16cid:durableId="1101871494">
    <w:abstractNumId w:val="9"/>
  </w:num>
  <w:num w:numId="3" w16cid:durableId="36635623">
    <w:abstractNumId w:val="5"/>
  </w:num>
  <w:num w:numId="4" w16cid:durableId="297955602">
    <w:abstractNumId w:val="8"/>
  </w:num>
  <w:num w:numId="5" w16cid:durableId="1883403670">
    <w:abstractNumId w:val="4"/>
  </w:num>
  <w:num w:numId="6" w16cid:durableId="122118094">
    <w:abstractNumId w:val="0"/>
  </w:num>
  <w:num w:numId="7" w16cid:durableId="311064541">
    <w:abstractNumId w:val="3"/>
  </w:num>
  <w:num w:numId="8" w16cid:durableId="882059243">
    <w:abstractNumId w:val="7"/>
  </w:num>
  <w:num w:numId="9" w16cid:durableId="1756976658">
    <w:abstractNumId w:val="10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1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2F2D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32EE"/>
    <w:rsid w:val="003846FF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60C3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C06628"/>
    <w:rsid w:val="00C13864"/>
    <w:rsid w:val="00C319D3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46E6E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2223</TotalTime>
  <Pages>2</Pages>
  <Words>586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221</cp:revision>
  <cp:lastPrinted>2026-03-13T11:58:00Z</cp:lastPrinted>
  <dcterms:created xsi:type="dcterms:W3CDTF">2015-04-08T09:15:00Z</dcterms:created>
  <dcterms:modified xsi:type="dcterms:W3CDTF">2026-05-20T09:57:00Z</dcterms:modified>
</cp:coreProperties>
</file>