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0B36993" w14:textId="77777777" w:rsidTr="00B864AC">
        <w:trPr>
          <w:trHeight w:val="567"/>
        </w:trPr>
        <w:tc>
          <w:tcPr>
            <w:tcW w:w="9288" w:type="dxa"/>
            <w:gridSpan w:val="2"/>
          </w:tcPr>
          <w:p w14:paraId="2DFB4D60" w14:textId="77777777" w:rsidR="0083638D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DOKUMENT ZA INTERNETSKO SAVJETOVANJE O </w:t>
            </w:r>
          </w:p>
          <w:p w14:paraId="26A7068F" w14:textId="5C5E6FFE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NACRTU </w:t>
            </w:r>
            <w:r w:rsidR="0083638D">
              <w:rPr>
                <w:rFonts w:ascii="Times New Roman" w:hAnsi="Times New Roman" w:cs="Times New Roman"/>
                <w:b/>
                <w:sz w:val="24"/>
                <w:szCs w:val="24"/>
              </w:rPr>
              <w:t>PLANSKOG DOKUMENTA</w:t>
            </w:r>
          </w:p>
        </w:tc>
      </w:tr>
      <w:tr w:rsidR="00B864AC" w:rsidRPr="0047473E" w14:paraId="4181CF35" w14:textId="77777777" w:rsidTr="00B864AC">
        <w:trPr>
          <w:trHeight w:val="547"/>
        </w:trPr>
        <w:tc>
          <w:tcPr>
            <w:tcW w:w="9288" w:type="dxa"/>
            <w:gridSpan w:val="2"/>
          </w:tcPr>
          <w:p w14:paraId="1E733556" w14:textId="77777777" w:rsidR="005B6FD7" w:rsidRDefault="005B6FD7" w:rsidP="005B6FD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2911DE5" w14:textId="77777777" w:rsidR="005B6FD7" w:rsidRDefault="00B864AC" w:rsidP="005B6FD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F73B2">
              <w:rPr>
                <w:rFonts w:ascii="Times New Roman" w:hAnsi="Times New Roman" w:cs="Times New Roman"/>
                <w:b/>
                <w:sz w:val="24"/>
                <w:szCs w:val="24"/>
              </w:rPr>
              <w:t>Plana zaštite od požara</w:t>
            </w:r>
          </w:p>
          <w:p w14:paraId="319E275E" w14:textId="43670755" w:rsidR="00DF73B2" w:rsidRPr="0047473E" w:rsidRDefault="0024747E" w:rsidP="005B6FD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Koprivničko-križevačke županije</w:t>
            </w:r>
          </w:p>
          <w:p w14:paraId="1B590782" w14:textId="77777777" w:rsidR="00507777" w:rsidRPr="0047473E" w:rsidRDefault="00507777" w:rsidP="00CB440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BC5C98E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BF6FAF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D05F5D3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28B46650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39DF1E03" w14:textId="77777777" w:rsidTr="009F07ED">
        <w:trPr>
          <w:trHeight w:val="703"/>
        </w:trPr>
        <w:tc>
          <w:tcPr>
            <w:tcW w:w="4644" w:type="dxa"/>
          </w:tcPr>
          <w:p w14:paraId="5DD212CB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5F27D727" w14:textId="45D9B5C9" w:rsidR="00345631" w:rsidRPr="0047473E" w:rsidRDefault="00D00768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DF73B2">
              <w:rPr>
                <w:rFonts w:ascii="Times New Roman" w:hAnsi="Times New Roman" w:cs="Times New Roman"/>
                <w:b/>
                <w:sz w:val="24"/>
                <w:szCs w:val="24"/>
              </w:rPr>
              <w:t>. 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iječnja</w:t>
            </w:r>
            <w:r w:rsidR="009C70FD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1789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1675D21B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410A0E9B" w14:textId="558715B8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DF73B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00768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717898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D00768">
              <w:rPr>
                <w:rFonts w:ascii="Times New Roman" w:hAnsi="Times New Roman" w:cs="Times New Roman"/>
                <w:b/>
                <w:sz w:val="24"/>
                <w:szCs w:val="24"/>
              </w:rPr>
              <w:t>iječnja</w:t>
            </w:r>
            <w:r w:rsidR="00C937BA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E1D9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00768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3F8F1A6D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F5B06B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180"/>
      </w:tblGrid>
      <w:tr w:rsidR="005E4A45" w:rsidRPr="0047473E" w14:paraId="784F10E0" w14:textId="77777777" w:rsidTr="00CB0BB8">
        <w:trPr>
          <w:trHeight w:val="1275"/>
        </w:trPr>
        <w:tc>
          <w:tcPr>
            <w:tcW w:w="9180" w:type="dxa"/>
          </w:tcPr>
          <w:p w14:paraId="7B1B6CB0" w14:textId="77777777" w:rsidR="002F0E02" w:rsidRDefault="0024747E" w:rsidP="002F0E02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Zakonsko uporište za izradu predmetnog dokumenta sadržano je u članku 13. Zakona o zaštiti od požara („Narodne novine“ broj 92/10. i 114/22.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) (dalje u tekstu: Zakon).</w:t>
            </w:r>
          </w:p>
          <w:p w14:paraId="54D9267D" w14:textId="1272647E" w:rsidR="002F0E02" w:rsidRDefault="002F0E02" w:rsidP="002F0E02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Nacrt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Plana 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zaštite od požara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za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Koprivničko-križevačk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županij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izrađen 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sukladno odredbama Pravilnika o planu zaštite od požara („Narodne novine“ broj 51/12.), a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 temelju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Procjene ugroženosti  od požara i tehnološke eksplozije za područje Koprivničko-križevačke KLASA: 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-01/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-01/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, URBROJ: 2137-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01/1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od 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rpnja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. godine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 po prethodno pribavljenom </w:t>
            </w:r>
            <w:r w:rsidR="00A963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pozitivnom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mišljenju</w:t>
            </w:r>
            <w:r w:rsidR="00A963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Ravnateljstva civilne zaštite, Područne službe civilne zaštite Koprivnica kao i </w:t>
            </w:r>
            <w:r w:rsidR="00B358AA">
              <w:rPr>
                <w:rFonts w:ascii="Times New Roman" w:eastAsia="Times New Roman" w:hAnsi="Times New Roman" w:cs="Times New Roman"/>
                <w:sz w:val="24"/>
                <w:szCs w:val="24"/>
              </w:rPr>
              <w:t>Vatrogasne zajednice Koprivničko-križevačke županije</w:t>
            </w:r>
            <w:r w:rsidR="00A963C0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49F858DD" w14:textId="77777777" w:rsidR="002F0E02" w:rsidRDefault="002F0E02" w:rsidP="002F0E02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B1D5363" w14:textId="3C5DDD66" w:rsidR="0024747E" w:rsidRDefault="0024747E" w:rsidP="002F0E02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13. stavkom 9. Zakona decidirano je utvrđeno da su jedinice lokalne i područne (regionalne) samouprave u donošenju predmetnog dokumenta dužne osigurati sudjelovanje javnosti. Kako bi se provelo opisano te omogućilo građanima i pravnim osobama podnošenje konstruktivnih primjedaba i komentara, provodi se postupak savjetovanja s javnošću. </w:t>
            </w:r>
            <w:r w:rsidR="00DE6E70"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rovjeri</w:t>
            </w:r>
            <w:r w:rsidR="00DE6E70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13CAE735" w14:textId="77777777" w:rsidR="003938C4" w:rsidRDefault="003938C4" w:rsidP="002F0E02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B686ABF" w14:textId="3AF49067" w:rsidR="003938C4" w:rsidRPr="003938C4" w:rsidRDefault="003938C4" w:rsidP="003938C4">
            <w:pPr>
              <w:spacing w:line="276" w:lineRule="auto"/>
              <w:jc w:val="both"/>
              <w:rPr>
                <w:rFonts w:ascii="Times New Roman" w:hAnsi="Times New Roman" w:cs="Times New Roman"/>
                <w:color w:val="EE0000"/>
                <w:sz w:val="24"/>
                <w:szCs w:val="24"/>
                <w:lang w:eastAsia="zh-CN"/>
              </w:rPr>
            </w:pPr>
            <w:r w:rsidRPr="00DE6E70">
              <w:rPr>
                <w:rFonts w:ascii="Times New Roman" w:hAnsi="Times New Roman" w:cs="Times New Roman"/>
                <w:sz w:val="24"/>
                <w:szCs w:val="24"/>
              </w:rPr>
              <w:t xml:space="preserve">Cilj donošenja ovog Plana je postizanje što učinkovitije i efikasnije razine zaštite od požara na području Koprivničko-križevačke županije koje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se </w:t>
            </w:r>
            <w:r w:rsidRPr="00901B31">
              <w:rPr>
                <w:rFonts w:ascii="Times New Roman" w:hAnsi="Times New Roman" w:cs="Times New Roman"/>
                <w:sz w:val="24"/>
                <w:szCs w:val="24"/>
              </w:rPr>
              <w:t>ostvaruje</w:t>
            </w:r>
            <w:r w:rsidR="008310C7" w:rsidRPr="00901B31">
              <w:rPr>
                <w:rFonts w:ascii="Times New Roman" w:hAnsi="Times New Roman" w:cs="Times New Roman"/>
                <w:sz w:val="24"/>
                <w:szCs w:val="24"/>
              </w:rPr>
              <w:t xml:space="preserve"> prvenstveno</w:t>
            </w:r>
            <w:r w:rsidRPr="00901B31">
              <w:rPr>
                <w:rFonts w:ascii="Times New Roman" w:hAnsi="Times New Roman" w:cs="Times New Roman"/>
                <w:sz w:val="24"/>
                <w:szCs w:val="24"/>
              </w:rPr>
              <w:t xml:space="preserve"> djelovanjem</w:t>
            </w:r>
            <w:r w:rsidR="008310C7" w:rsidRPr="00901B31">
              <w:rPr>
                <w:rFonts w:ascii="Times New Roman" w:hAnsi="Times New Roman" w:cs="Times New Roman"/>
                <w:sz w:val="24"/>
                <w:szCs w:val="24"/>
              </w:rPr>
              <w:t xml:space="preserve"> sljedećih dionika, </w:t>
            </w:r>
            <w:r w:rsidRPr="00901B31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Vatrogasne zajednice Koprivničko - križevačke</w:t>
            </w:r>
            <w:r w:rsidRPr="00DE6E70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 xml:space="preserve"> županije u koju </w:t>
            </w: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su</w:t>
            </w:r>
            <w:r w:rsidRPr="00DE6E70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 xml:space="preserve"> uključen</w:t>
            </w: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e</w:t>
            </w:r>
            <w:r w:rsidRPr="00DE6E70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 xml:space="preserve"> 3 gradske vatrogasne zajednice, 20 općinskih vatrogasnih zajednica te 1 dobrovoljno vatrogasno društvo (samostalno djeluj</w:t>
            </w: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u</w:t>
            </w:r>
            <w:r w:rsidRPr="00DE6E70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 xml:space="preserve"> na području svojih općina te su direktno udružena u Vatrogasnu zajednicu Koprivničko – križevačke županije).</w:t>
            </w: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 xml:space="preserve"> </w:t>
            </w:r>
            <w:r w:rsidRPr="00DE6E70">
              <w:rPr>
                <w:rFonts w:ascii="Times New Roman" w:eastAsia="Calibri" w:hAnsi="Times New Roman" w:cs="Times New Roman"/>
                <w:sz w:val="24"/>
                <w:szCs w:val="24"/>
              </w:rPr>
              <w:t>U Vatrogasnu zajednicu Koprivničko - križevačke županije udružene su 3 javne vatrogasne postrojbe (Koprivnica, Đurđevac i Križevci), 142 dobrovoljnih vatrogasnih društva od kojih je 20 središnjih te 3 dobrovoljna vatrogasna društva u industriji (DVD Željezničar, DVD Podravka, DVD Bilokalnik). Na području Koprivničko – križevačke županije, točnije na području OPPM – CPS Molve djeluje PVPG – INA Vatrogasni Servisi Molve.</w:t>
            </w:r>
          </w:p>
          <w:p w14:paraId="34DA4814" w14:textId="77777777" w:rsidR="003938C4" w:rsidRDefault="003938C4" w:rsidP="002F0E02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C0640B7" w14:textId="6E2F61AC" w:rsidR="00BA03A7" w:rsidRDefault="003938C4" w:rsidP="002F0E02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 w:rsidR="00BA03A7">
              <w:rPr>
                <w:rFonts w:ascii="Times New Roman" w:eastAsia="Times New Roman" w:hAnsi="Times New Roman" w:cs="Times New Roman"/>
                <w:sz w:val="24"/>
                <w:szCs w:val="24"/>
              </w:rPr>
              <w:t>lanom zaštite od požara želi se prikazati stvarni broj, veličina, smještaj i ustroj vatrogasnih postrojbi, odnosno dobrovoljnih vatrogasnih društava te njihova područja djelovanja i odgovornosti.</w:t>
            </w:r>
            <w:r w:rsidR="002F0E0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Nacrt </w:t>
            </w:r>
            <w:r w:rsidR="00BA03A7">
              <w:rPr>
                <w:rFonts w:ascii="Times New Roman" w:eastAsia="Times New Roman" w:hAnsi="Times New Roman" w:cs="Times New Roman"/>
                <w:sz w:val="24"/>
                <w:szCs w:val="24"/>
              </w:rPr>
              <w:t>Plan</w:t>
            </w:r>
            <w:r w:rsidR="002F0E02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="00BA03A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zaštite od požara temelji</w:t>
            </w:r>
            <w:r w:rsidR="002A3FF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A03A7">
              <w:rPr>
                <w:rFonts w:ascii="Times New Roman" w:eastAsia="Times New Roman" w:hAnsi="Times New Roman" w:cs="Times New Roman"/>
                <w:sz w:val="24"/>
                <w:szCs w:val="24"/>
              </w:rPr>
              <w:t>se na planovima zaštite od požara gradova i općina na području Koprivničko-križevačke županije.</w:t>
            </w:r>
          </w:p>
          <w:p w14:paraId="26ED8F63" w14:textId="77777777" w:rsidR="00C02190" w:rsidRDefault="00C02190" w:rsidP="00963823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93AF06B" w14:textId="77777777" w:rsidR="002F0E02" w:rsidRDefault="002F0E02" w:rsidP="002F0E02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Predmetni dokument </w:t>
            </w:r>
            <w:r w:rsidR="00034DB1">
              <w:rPr>
                <w:rFonts w:ascii="Times New Roman" w:eastAsia="Times New Roman" w:hAnsi="Times New Roman" w:cs="Times New Roman"/>
                <w:sz w:val="24"/>
                <w:szCs w:val="24"/>
              </w:rPr>
              <w:t>sastoji se od tekstualnog i grafičkog dijela.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34DB1" w:rsidRPr="00C02190"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 w:rsidR="00C02190">
              <w:rPr>
                <w:rFonts w:ascii="Times New Roman" w:eastAsia="Times New Roman" w:hAnsi="Times New Roman" w:cs="Times New Roman"/>
                <w:sz w:val="24"/>
                <w:szCs w:val="24"/>
              </w:rPr>
              <w:t>ekstualni dio nacrta P</w:t>
            </w:r>
            <w:r w:rsidR="00034DB1" w:rsidRPr="00C02190">
              <w:rPr>
                <w:rFonts w:ascii="Times New Roman" w:eastAsia="Times New Roman" w:hAnsi="Times New Roman" w:cs="Times New Roman"/>
                <w:sz w:val="24"/>
                <w:szCs w:val="24"/>
              </w:rPr>
              <w:t>lana zaštite od požara sadrži:</w:t>
            </w:r>
          </w:p>
          <w:p w14:paraId="1BC66660" w14:textId="77777777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Osnovne podatke o Koprivničko – križevačkoj županiji</w:t>
            </w:r>
          </w:p>
          <w:p w14:paraId="0D1DBC14" w14:textId="5ED5B980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Organizacij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 xml:space="preserve"> vatrogastva na području Županije</w:t>
            </w:r>
          </w:p>
          <w:p w14:paraId="48C507A8" w14:textId="2A804AD6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Prikaz područja djelovanja i područja odgovornosti vatrogasnih postrojbi i dobrovoljnih vatrogasnih društava</w:t>
            </w:r>
          </w:p>
          <w:p w14:paraId="49C3A14E" w14:textId="5CC6AD40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Opremanje vatrogasnih postrojbi</w:t>
            </w:r>
          </w:p>
          <w:p w14:paraId="71100F0A" w14:textId="1406F399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Način  i slučajevi uporabe opreme  i vozila posebne   namjene   u gašenju požara  ili spašavanju osoba</w:t>
            </w:r>
          </w:p>
          <w:p w14:paraId="101DED72" w14:textId="09FFB74D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Dojava požara i sustav uzbunjivanja</w:t>
            </w:r>
          </w:p>
          <w:p w14:paraId="672AD6CC" w14:textId="2F7FF58E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Sustav radio i telekomunikacijskih veza vatrogasnih postrojbi na gašenju požara</w:t>
            </w:r>
          </w:p>
          <w:p w14:paraId="717F4CA3" w14:textId="7ED47E36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Ustroj zapovijedanja u akcijama kada u gašenju požara sudjeluje više vatrogasnih postrojbi s područja Županije</w:t>
            </w:r>
          </w:p>
          <w:p w14:paraId="3BAC0512" w14:textId="3FB69A97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Prikaz  odgovornih osoba  vatrogastva  koje  se  ovisno  o potrebi  uključuju  u vatrogasne intervencije na području  koprivničko – križevačke  županije</w:t>
            </w:r>
          </w:p>
          <w:p w14:paraId="53B3E88C" w14:textId="77777777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Prikaz slučajeva kada se županijski čelnici upoznaju s nastalim požarom</w:t>
            </w:r>
          </w:p>
          <w:p w14:paraId="54BFD319" w14:textId="403D53BF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Načini pozivanja i uključivanja distributera energenata u akciju gašenja požara</w:t>
            </w:r>
          </w:p>
          <w:p w14:paraId="5E1240D2" w14:textId="3A756231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Zdravstvene ustanove koje se mogu uključiti u pružanje prve medicinske pomoći ozlijeđenima u akciji gašenja požara</w:t>
            </w:r>
          </w:p>
          <w:p w14:paraId="7D4D90DA" w14:textId="163D10DD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Uključivanje službi ili trgovačkih društava te odgovornih osoba zaduženih za opskrbu hranom  i vodom  u akciji gašenja požara</w:t>
            </w:r>
          </w:p>
          <w:p w14:paraId="23BAEFDC" w14:textId="61C852EA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Način uključivanja Hrvatske vojske na gašenju požara</w:t>
            </w:r>
          </w:p>
          <w:p w14:paraId="55909DB7" w14:textId="048F5E94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Naziv grada, općine ili pojedinog područja čiji planovi čine sastavne dijelove plana za područje Županije</w:t>
            </w:r>
          </w:p>
          <w:p w14:paraId="27FF6AAC" w14:textId="74843ADF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Popis pravnih osoba koje raspolažu s potrebnom opremom i mehanizacijom koja bi se mogla koristiti u većim požarima ili havarijama, s osnovnim podacima o toj opremi i mehanizaciji te razrađen sustav uključenja u gašenje požara</w:t>
            </w:r>
          </w:p>
          <w:p w14:paraId="0CABFF43" w14:textId="636C295D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Pregled građevina i drugih nekretnina te prostora na kojima se može očekivati požar većih razmjera u kojemu bi sudjelovale vatrogasne postrojbe s područja više gradova i općina te s područja susjednih županija</w:t>
            </w:r>
          </w:p>
          <w:p w14:paraId="3D6C5859" w14:textId="728EDA16" w:rsidR="002F0E02" w:rsidRPr="002F0E02" w:rsidRDefault="002F0E02" w:rsidP="002F0E02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Sustav ophodnje, motrenja i dojave vatrogasnim postrojbama i drugim službama u slučajevima opasnosti za nastajanje požara na šumskom ili drugom otvorenom prostoru</w:t>
            </w:r>
          </w:p>
          <w:p w14:paraId="3B85A2FB" w14:textId="1E2419EB" w:rsidR="00DE6E70" w:rsidRPr="00DE6E70" w:rsidRDefault="002F0E02" w:rsidP="00DE6E70">
            <w:pPr>
              <w:pStyle w:val="Odlomakpopisa"/>
              <w:numPr>
                <w:ilvl w:val="0"/>
                <w:numId w:val="8"/>
              </w:num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Obvez</w:t>
            </w:r>
            <w:r w:rsidR="00DE6E70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 xml:space="preserve"> čuvanja i ažuriranja plana</w:t>
            </w:r>
            <w:r w:rsidR="00DE6E7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1E704F2" w14:textId="77777777" w:rsidR="00DE6E70" w:rsidRPr="00016A0E" w:rsidRDefault="00DE6E70" w:rsidP="00DE6E70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05A6E88" w14:textId="0DE144DF" w:rsidR="004F3EB6" w:rsidRPr="00016A0E" w:rsidRDefault="00016A0E" w:rsidP="00016A0E">
            <w:pPr>
              <w:pStyle w:val="Odlomakpopisa11"/>
            </w:pPr>
            <w:r w:rsidRPr="00016A0E">
              <w:rPr>
                <w:rFonts w:ascii="Times New Roman" w:eastAsia="Times New Roman" w:hAnsi="Times New Roman"/>
                <w:szCs w:val="24"/>
              </w:rPr>
              <w:t>U završnom dijelu Plana utvrđeno je da će Županija s</w:t>
            </w:r>
            <w:r w:rsidRPr="00016A0E">
              <w:rPr>
                <w:rFonts w:ascii="Times New Roman" w:hAnsi="Times New Roman"/>
              </w:rPr>
              <w:t xml:space="preserve"> ciljem  praćenja njegova izvršenja najmanje jednom godišnje preispitati njegov sadržaj, </w:t>
            </w:r>
            <w:r w:rsidR="002D3393" w:rsidRPr="00016A0E">
              <w:rPr>
                <w:rFonts w:ascii="Times New Roman" w:hAnsi="Times New Roman"/>
              </w:rPr>
              <w:t>ocijeniti</w:t>
            </w:r>
            <w:r w:rsidRPr="00016A0E">
              <w:rPr>
                <w:rFonts w:ascii="Times New Roman" w:hAnsi="Times New Roman"/>
              </w:rPr>
              <w:t xml:space="preserve"> usklađenost Plana s novonastalim uvjetima (urbanističkim, graditeljskim, promjenom namjene građevine i sl.) i pratiti dinamiku realizacije financijskih sredstava planiranih za zaštitu od požara.</w:t>
            </w:r>
          </w:p>
        </w:tc>
      </w:tr>
    </w:tbl>
    <w:p w14:paraId="0C47476E" w14:textId="77777777" w:rsidR="00EE3A5A" w:rsidRDefault="00EE3A5A" w:rsidP="008F488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8C09B9" w14:textId="57D523F0" w:rsidR="005E4A45" w:rsidRDefault="005E4A45" w:rsidP="002E35C0">
      <w:pPr>
        <w:spacing w:after="0"/>
        <w:ind w:firstLine="708"/>
        <w:jc w:val="both"/>
      </w:pPr>
      <w:r w:rsidRPr="0047473E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DF73B2">
        <w:rPr>
          <w:rFonts w:ascii="Times New Roman" w:hAnsi="Times New Roman" w:cs="Times New Roman"/>
          <w:sz w:val="24"/>
          <w:szCs w:val="24"/>
        </w:rPr>
        <w:t xml:space="preserve"> </w:t>
      </w:r>
      <w:r w:rsidR="00D00768">
        <w:rPr>
          <w:rFonts w:ascii="Times New Roman" w:hAnsi="Times New Roman" w:cs="Times New Roman"/>
          <w:sz w:val="24"/>
          <w:szCs w:val="24"/>
        </w:rPr>
        <w:t>30</w:t>
      </w:r>
      <w:r w:rsidR="00E241B6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="00D00768">
        <w:rPr>
          <w:rFonts w:ascii="Times New Roman" w:hAnsi="Times New Roman" w:cs="Times New Roman"/>
          <w:sz w:val="24"/>
          <w:szCs w:val="24"/>
        </w:rPr>
        <w:t>siječnja</w:t>
      </w:r>
      <w:r w:rsidR="00611129" w:rsidRPr="0047473E">
        <w:rPr>
          <w:rFonts w:ascii="Times New Roman" w:hAnsi="Times New Roman" w:cs="Times New Roman"/>
          <w:sz w:val="24"/>
          <w:szCs w:val="24"/>
        </w:rPr>
        <w:t xml:space="preserve"> </w:t>
      </w:r>
      <w:r w:rsidR="006E1D97">
        <w:rPr>
          <w:rFonts w:ascii="Times New Roman" w:hAnsi="Times New Roman" w:cs="Times New Roman"/>
          <w:sz w:val="24"/>
          <w:szCs w:val="24"/>
        </w:rPr>
        <w:t>202</w:t>
      </w:r>
      <w:r w:rsidR="00D00768">
        <w:rPr>
          <w:rFonts w:ascii="Times New Roman" w:hAnsi="Times New Roman" w:cs="Times New Roman"/>
          <w:sz w:val="24"/>
          <w:szCs w:val="24"/>
        </w:rPr>
        <w:t>6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73B2">
        <w:rPr>
          <w:rFonts w:ascii="Times New Roman" w:hAnsi="Times New Roman" w:cs="Times New Roman"/>
          <w:sz w:val="24"/>
          <w:szCs w:val="24"/>
        </w:rPr>
        <w:t>Plana zaštite od požara</w:t>
      </w:r>
      <w:r w:rsidR="00016A0E">
        <w:rPr>
          <w:rFonts w:ascii="Times New Roman" w:hAnsi="Times New Roman" w:cs="Times New Roman"/>
          <w:sz w:val="24"/>
          <w:szCs w:val="24"/>
        </w:rPr>
        <w:t xml:space="preserve"> Koprivničko-križevačke </w:t>
      </w:r>
      <w:proofErr w:type="spellStart"/>
      <w:r w:rsidR="00016A0E">
        <w:rPr>
          <w:rFonts w:ascii="Times New Roman" w:hAnsi="Times New Roman" w:cs="Times New Roman"/>
          <w:sz w:val="24"/>
          <w:szCs w:val="24"/>
        </w:rPr>
        <w:t>žuapnije</w:t>
      </w:r>
      <w:proofErr w:type="spellEnd"/>
      <w:r w:rsidR="00DF73B2">
        <w:rPr>
          <w:rFonts w:ascii="Times New Roman" w:hAnsi="Times New Roman" w:cs="Times New Roman"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0C3599" w:rsidRPr="00513829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B1CF445" w14:textId="77777777" w:rsidR="0024747E" w:rsidRPr="0047473E" w:rsidRDefault="0024747E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85DD1FB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24D4082" w14:textId="77777777" w:rsidR="008F19F7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6D22FED8" w14:textId="77777777" w:rsidR="0024747E" w:rsidRPr="0047473E" w:rsidRDefault="0024747E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B08927" w14:textId="1B5CDA86" w:rsidR="002E35C0" w:rsidRPr="00CB4403" w:rsidRDefault="008F19F7" w:rsidP="00CB440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lastRenderedPageBreak/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DF73B2">
        <w:rPr>
          <w:rFonts w:ascii="Times New Roman" w:hAnsi="Times New Roman" w:cs="Times New Roman"/>
          <w:sz w:val="24"/>
          <w:szCs w:val="24"/>
        </w:rPr>
        <w:t>Plana zaštite od požara</w:t>
      </w:r>
      <w:r w:rsidR="0024747E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DF73B2">
        <w:rPr>
          <w:rFonts w:ascii="Times New Roman" w:hAnsi="Times New Roman" w:cs="Times New Roman"/>
          <w:sz w:val="24"/>
          <w:szCs w:val="24"/>
        </w:rPr>
        <w:t>.</w:t>
      </w:r>
    </w:p>
    <w:p w14:paraId="678A7369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7A5F9B" w14:textId="4B8C5190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KLASA:</w:t>
      </w:r>
      <w:r w:rsidR="00CB4403">
        <w:rPr>
          <w:rFonts w:ascii="Times New Roman" w:hAnsi="Times New Roman" w:cs="Times New Roman"/>
          <w:sz w:val="24"/>
          <w:szCs w:val="24"/>
        </w:rPr>
        <w:t xml:space="preserve">  </w:t>
      </w:r>
      <w:r w:rsidRPr="0047473E">
        <w:rPr>
          <w:rFonts w:ascii="Times New Roman" w:hAnsi="Times New Roman" w:cs="Times New Roman"/>
          <w:sz w:val="24"/>
          <w:szCs w:val="24"/>
        </w:rPr>
        <w:t xml:space="preserve"> </w:t>
      </w:r>
      <w:r w:rsidR="00DF73B2">
        <w:rPr>
          <w:rFonts w:ascii="Times New Roman" w:hAnsi="Times New Roman" w:cs="Times New Roman"/>
          <w:sz w:val="24"/>
          <w:szCs w:val="24"/>
        </w:rPr>
        <w:t>01</w:t>
      </w:r>
      <w:r w:rsidR="0024747E">
        <w:rPr>
          <w:rFonts w:ascii="Times New Roman" w:hAnsi="Times New Roman" w:cs="Times New Roman"/>
          <w:sz w:val="24"/>
          <w:szCs w:val="24"/>
        </w:rPr>
        <w:t>3</w:t>
      </w:r>
      <w:r w:rsidR="00DF73B2">
        <w:rPr>
          <w:rFonts w:ascii="Times New Roman" w:hAnsi="Times New Roman" w:cs="Times New Roman"/>
          <w:sz w:val="24"/>
          <w:szCs w:val="24"/>
        </w:rPr>
        <w:t>-04/2</w:t>
      </w:r>
      <w:r w:rsidR="0024747E">
        <w:rPr>
          <w:rFonts w:ascii="Times New Roman" w:hAnsi="Times New Roman" w:cs="Times New Roman"/>
          <w:sz w:val="24"/>
          <w:szCs w:val="24"/>
        </w:rPr>
        <w:t>5</w:t>
      </w:r>
      <w:r w:rsidR="00DF73B2">
        <w:rPr>
          <w:rFonts w:ascii="Times New Roman" w:hAnsi="Times New Roman" w:cs="Times New Roman"/>
          <w:sz w:val="24"/>
          <w:szCs w:val="24"/>
        </w:rPr>
        <w:t>-01/1</w:t>
      </w:r>
      <w:r w:rsidR="0024747E">
        <w:rPr>
          <w:rFonts w:ascii="Times New Roman" w:hAnsi="Times New Roman" w:cs="Times New Roman"/>
          <w:sz w:val="24"/>
          <w:szCs w:val="24"/>
        </w:rPr>
        <w:t>6</w:t>
      </w:r>
    </w:p>
    <w:p w14:paraId="02B29CB2" w14:textId="31BE86B5" w:rsidR="004B25C3" w:rsidRPr="0047473E" w:rsidRDefault="006E1D9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24747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-2</w:t>
      </w:r>
      <w:r w:rsidR="0024747E">
        <w:rPr>
          <w:rFonts w:ascii="Times New Roman" w:hAnsi="Times New Roman" w:cs="Times New Roman"/>
          <w:sz w:val="24"/>
          <w:szCs w:val="24"/>
        </w:rPr>
        <w:t>5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193214E9" w14:textId="021C4AD2" w:rsidR="004B25C3" w:rsidRPr="0047473E" w:rsidRDefault="00DF73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4747E">
        <w:rPr>
          <w:rFonts w:ascii="Times New Roman" w:hAnsi="Times New Roman" w:cs="Times New Roman"/>
          <w:sz w:val="24"/>
          <w:szCs w:val="24"/>
        </w:rPr>
        <w:t>30</w:t>
      </w:r>
      <w:r w:rsidR="004B25C3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="0024747E">
        <w:rPr>
          <w:rFonts w:ascii="Times New Roman" w:hAnsi="Times New Roman" w:cs="Times New Roman"/>
          <w:sz w:val="24"/>
          <w:szCs w:val="24"/>
        </w:rPr>
        <w:t>prosinca</w:t>
      </w:r>
      <w:r w:rsidR="00670D37">
        <w:rPr>
          <w:rFonts w:ascii="Times New Roman" w:hAnsi="Times New Roman" w:cs="Times New Roman"/>
          <w:sz w:val="24"/>
          <w:szCs w:val="24"/>
        </w:rPr>
        <w:t xml:space="preserve"> </w:t>
      </w:r>
      <w:r w:rsidR="006E1D97">
        <w:rPr>
          <w:rFonts w:ascii="Times New Roman" w:hAnsi="Times New Roman" w:cs="Times New Roman"/>
          <w:sz w:val="24"/>
          <w:szCs w:val="24"/>
        </w:rPr>
        <w:t>202</w:t>
      </w:r>
      <w:r w:rsidR="0024747E">
        <w:rPr>
          <w:rFonts w:ascii="Times New Roman" w:hAnsi="Times New Roman" w:cs="Times New Roman"/>
          <w:sz w:val="24"/>
          <w:szCs w:val="24"/>
        </w:rPr>
        <w:t>5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D8F93A" w14:textId="77777777" w:rsidR="00DD4E86" w:rsidRDefault="00DD4E86" w:rsidP="002342F3">
      <w:pPr>
        <w:spacing w:after="0" w:line="240" w:lineRule="auto"/>
      </w:pPr>
      <w:r>
        <w:separator/>
      </w:r>
    </w:p>
  </w:endnote>
  <w:endnote w:type="continuationSeparator" w:id="0">
    <w:p w14:paraId="77B26AB2" w14:textId="77777777" w:rsidR="00DD4E86" w:rsidRDefault="00DD4E86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4645522"/>
      <w:docPartObj>
        <w:docPartGallery w:val="Page Numbers (Bottom of Page)"/>
        <w:docPartUnique/>
      </w:docPartObj>
    </w:sdtPr>
    <w:sdtContent>
      <w:p w14:paraId="46EFB341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A3FF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4BCA09F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9F7BB9" w14:textId="77777777" w:rsidR="00DD4E86" w:rsidRDefault="00DD4E86" w:rsidP="002342F3">
      <w:pPr>
        <w:spacing w:after="0" w:line="240" w:lineRule="auto"/>
      </w:pPr>
      <w:r>
        <w:separator/>
      </w:r>
    </w:p>
  </w:footnote>
  <w:footnote w:type="continuationSeparator" w:id="0">
    <w:p w14:paraId="052C347D" w14:textId="77777777" w:rsidR="00DD4E86" w:rsidRDefault="00DD4E86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8"/>
    <w:multiLevelType w:val="hybridMultilevel"/>
    <w:tmpl w:val="24541A26"/>
    <w:lvl w:ilvl="0" w:tplc="7756C1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8" w15:restartNumberingAfterBreak="0">
    <w:nsid w:val="75B62324"/>
    <w:multiLevelType w:val="hybridMultilevel"/>
    <w:tmpl w:val="904C35DC"/>
    <w:lvl w:ilvl="0" w:tplc="814CC74A">
      <w:numFmt w:val="bullet"/>
      <w:lvlText w:val="–"/>
      <w:lvlJc w:val="left"/>
      <w:pPr>
        <w:ind w:left="838" w:hanging="214"/>
      </w:pPr>
      <w:rPr>
        <w:rFonts w:ascii="Times New Roman" w:eastAsia="Times New Roman" w:hAnsi="Times New Roman" w:cs="Times New Roman" w:hint="default"/>
        <w:w w:val="100"/>
        <w:sz w:val="27"/>
        <w:szCs w:val="27"/>
      </w:rPr>
    </w:lvl>
    <w:lvl w:ilvl="1" w:tplc="E0A4719C">
      <w:numFmt w:val="bullet"/>
      <w:lvlText w:val="-"/>
      <w:lvlJc w:val="left"/>
      <w:pPr>
        <w:ind w:left="980" w:hanging="360"/>
      </w:pPr>
      <w:rPr>
        <w:rFonts w:ascii="Arial" w:eastAsia="Arial" w:hAnsi="Arial" w:cs="Arial" w:hint="default"/>
        <w:w w:val="100"/>
        <w:sz w:val="28"/>
        <w:szCs w:val="28"/>
      </w:rPr>
    </w:lvl>
    <w:lvl w:ilvl="2" w:tplc="02C4917A">
      <w:numFmt w:val="bullet"/>
      <w:lvlText w:val="•"/>
      <w:lvlJc w:val="left"/>
      <w:pPr>
        <w:ind w:left="2066" w:hanging="360"/>
      </w:pPr>
      <w:rPr>
        <w:rFonts w:hint="default"/>
      </w:rPr>
    </w:lvl>
    <w:lvl w:ilvl="3" w:tplc="8B18B9A0">
      <w:numFmt w:val="bullet"/>
      <w:lvlText w:val="•"/>
      <w:lvlJc w:val="left"/>
      <w:pPr>
        <w:ind w:left="3153" w:hanging="360"/>
      </w:pPr>
      <w:rPr>
        <w:rFonts w:hint="default"/>
      </w:rPr>
    </w:lvl>
    <w:lvl w:ilvl="4" w:tplc="ADA28D8A">
      <w:numFmt w:val="bullet"/>
      <w:lvlText w:val="•"/>
      <w:lvlJc w:val="left"/>
      <w:pPr>
        <w:ind w:left="4240" w:hanging="360"/>
      </w:pPr>
      <w:rPr>
        <w:rFonts w:hint="default"/>
      </w:rPr>
    </w:lvl>
    <w:lvl w:ilvl="5" w:tplc="7A4630BC">
      <w:numFmt w:val="bullet"/>
      <w:lvlText w:val="•"/>
      <w:lvlJc w:val="left"/>
      <w:pPr>
        <w:ind w:left="5326" w:hanging="360"/>
      </w:pPr>
      <w:rPr>
        <w:rFonts w:hint="default"/>
      </w:rPr>
    </w:lvl>
    <w:lvl w:ilvl="6" w:tplc="16808ED8">
      <w:numFmt w:val="bullet"/>
      <w:lvlText w:val="•"/>
      <w:lvlJc w:val="left"/>
      <w:pPr>
        <w:ind w:left="6413" w:hanging="360"/>
      </w:pPr>
      <w:rPr>
        <w:rFonts w:hint="default"/>
      </w:rPr>
    </w:lvl>
    <w:lvl w:ilvl="7" w:tplc="76A03B86">
      <w:numFmt w:val="bullet"/>
      <w:lvlText w:val="•"/>
      <w:lvlJc w:val="left"/>
      <w:pPr>
        <w:ind w:left="7500" w:hanging="360"/>
      </w:pPr>
      <w:rPr>
        <w:rFonts w:hint="default"/>
      </w:rPr>
    </w:lvl>
    <w:lvl w:ilvl="8" w:tplc="EBFA9EA8">
      <w:numFmt w:val="bullet"/>
      <w:lvlText w:val="•"/>
      <w:lvlJc w:val="left"/>
      <w:pPr>
        <w:ind w:left="8586" w:hanging="360"/>
      </w:pPr>
      <w:rPr>
        <w:rFonts w:hint="default"/>
      </w:rPr>
    </w:lvl>
  </w:abstractNum>
  <w:num w:numId="1" w16cid:durableId="1440755274">
    <w:abstractNumId w:val="4"/>
  </w:num>
  <w:num w:numId="2" w16cid:durableId="1092513601">
    <w:abstractNumId w:val="7"/>
  </w:num>
  <w:num w:numId="3" w16cid:durableId="1753045763">
    <w:abstractNumId w:val="3"/>
  </w:num>
  <w:num w:numId="4" w16cid:durableId="1132558366">
    <w:abstractNumId w:val="5"/>
  </w:num>
  <w:num w:numId="5" w16cid:durableId="42218387">
    <w:abstractNumId w:val="2"/>
  </w:num>
  <w:num w:numId="6" w16cid:durableId="1473208564">
    <w:abstractNumId w:val="1"/>
  </w:num>
  <w:num w:numId="7" w16cid:durableId="358361538">
    <w:abstractNumId w:val="8"/>
  </w:num>
  <w:num w:numId="8" w16cid:durableId="442456137">
    <w:abstractNumId w:val="6"/>
  </w:num>
  <w:num w:numId="9" w16cid:durableId="14343218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16A0E"/>
    <w:rsid w:val="000332C1"/>
    <w:rsid w:val="00034DB1"/>
    <w:rsid w:val="0008226F"/>
    <w:rsid w:val="000851C5"/>
    <w:rsid w:val="00087CB3"/>
    <w:rsid w:val="00090EB4"/>
    <w:rsid w:val="00097F57"/>
    <w:rsid w:val="000A4486"/>
    <w:rsid w:val="000C3599"/>
    <w:rsid w:val="000C702E"/>
    <w:rsid w:val="000E53F2"/>
    <w:rsid w:val="000E5975"/>
    <w:rsid w:val="00101BA7"/>
    <w:rsid w:val="00105AEF"/>
    <w:rsid w:val="001158F9"/>
    <w:rsid w:val="00127275"/>
    <w:rsid w:val="001278E4"/>
    <w:rsid w:val="00132761"/>
    <w:rsid w:val="00140479"/>
    <w:rsid w:val="00161149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7C4A"/>
    <w:rsid w:val="001F3F51"/>
    <w:rsid w:val="001F7196"/>
    <w:rsid w:val="002033F7"/>
    <w:rsid w:val="00212C10"/>
    <w:rsid w:val="00214194"/>
    <w:rsid w:val="00224CAB"/>
    <w:rsid w:val="00231B49"/>
    <w:rsid w:val="002342F3"/>
    <w:rsid w:val="00245F94"/>
    <w:rsid w:val="0024747E"/>
    <w:rsid w:val="00247B52"/>
    <w:rsid w:val="0025366B"/>
    <w:rsid w:val="00253E7C"/>
    <w:rsid w:val="002770A7"/>
    <w:rsid w:val="0028158C"/>
    <w:rsid w:val="0029300D"/>
    <w:rsid w:val="00295F35"/>
    <w:rsid w:val="002A3FF7"/>
    <w:rsid w:val="002D1C2A"/>
    <w:rsid w:val="002D1F38"/>
    <w:rsid w:val="002D3393"/>
    <w:rsid w:val="002D431B"/>
    <w:rsid w:val="002E35C0"/>
    <w:rsid w:val="002F0E02"/>
    <w:rsid w:val="002F6F83"/>
    <w:rsid w:val="00302E67"/>
    <w:rsid w:val="003034B1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938C4"/>
    <w:rsid w:val="003A33F8"/>
    <w:rsid w:val="003B4299"/>
    <w:rsid w:val="003B5FC0"/>
    <w:rsid w:val="003C4E15"/>
    <w:rsid w:val="003D2DDB"/>
    <w:rsid w:val="003D3882"/>
    <w:rsid w:val="003F2A43"/>
    <w:rsid w:val="003F31BC"/>
    <w:rsid w:val="0042171F"/>
    <w:rsid w:val="00425DA6"/>
    <w:rsid w:val="00431960"/>
    <w:rsid w:val="0047473E"/>
    <w:rsid w:val="00475D16"/>
    <w:rsid w:val="00481DAA"/>
    <w:rsid w:val="0048394E"/>
    <w:rsid w:val="00484176"/>
    <w:rsid w:val="004B25C3"/>
    <w:rsid w:val="004B4F42"/>
    <w:rsid w:val="004C029A"/>
    <w:rsid w:val="004D7537"/>
    <w:rsid w:val="004E5246"/>
    <w:rsid w:val="004F3EB6"/>
    <w:rsid w:val="00507777"/>
    <w:rsid w:val="0053087C"/>
    <w:rsid w:val="005445C9"/>
    <w:rsid w:val="00546D6E"/>
    <w:rsid w:val="00556A9F"/>
    <w:rsid w:val="00564C85"/>
    <w:rsid w:val="0056706C"/>
    <w:rsid w:val="00571D47"/>
    <w:rsid w:val="00586F82"/>
    <w:rsid w:val="00597347"/>
    <w:rsid w:val="005B6FD7"/>
    <w:rsid w:val="005C1A9F"/>
    <w:rsid w:val="005D0352"/>
    <w:rsid w:val="005D4776"/>
    <w:rsid w:val="005D6175"/>
    <w:rsid w:val="005E4A45"/>
    <w:rsid w:val="0060382B"/>
    <w:rsid w:val="00611129"/>
    <w:rsid w:val="006123FB"/>
    <w:rsid w:val="00616042"/>
    <w:rsid w:val="006242B0"/>
    <w:rsid w:val="006263CF"/>
    <w:rsid w:val="0062678E"/>
    <w:rsid w:val="006378CE"/>
    <w:rsid w:val="00653BEB"/>
    <w:rsid w:val="00655543"/>
    <w:rsid w:val="0066682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0E4A"/>
    <w:rsid w:val="006E1D97"/>
    <w:rsid w:val="006F3C34"/>
    <w:rsid w:val="00701601"/>
    <w:rsid w:val="00717898"/>
    <w:rsid w:val="00731B92"/>
    <w:rsid w:val="00752D46"/>
    <w:rsid w:val="00753AD1"/>
    <w:rsid w:val="0075467E"/>
    <w:rsid w:val="00761526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C0E14"/>
    <w:rsid w:val="007E2C70"/>
    <w:rsid w:val="007F16A4"/>
    <w:rsid w:val="0080463F"/>
    <w:rsid w:val="00816B8B"/>
    <w:rsid w:val="008310C7"/>
    <w:rsid w:val="0083638D"/>
    <w:rsid w:val="00866D7E"/>
    <w:rsid w:val="008754F6"/>
    <w:rsid w:val="008937D3"/>
    <w:rsid w:val="008A38FC"/>
    <w:rsid w:val="008A7110"/>
    <w:rsid w:val="008C1965"/>
    <w:rsid w:val="008D0FA1"/>
    <w:rsid w:val="008F05FE"/>
    <w:rsid w:val="008F17E0"/>
    <w:rsid w:val="008F19F7"/>
    <w:rsid w:val="008F4889"/>
    <w:rsid w:val="008F6EFF"/>
    <w:rsid w:val="00901B31"/>
    <w:rsid w:val="009149A2"/>
    <w:rsid w:val="00922107"/>
    <w:rsid w:val="00924480"/>
    <w:rsid w:val="009479A2"/>
    <w:rsid w:val="00956B36"/>
    <w:rsid w:val="00962082"/>
    <w:rsid w:val="00963823"/>
    <w:rsid w:val="00966F15"/>
    <w:rsid w:val="00970F38"/>
    <w:rsid w:val="0097422A"/>
    <w:rsid w:val="00985EA7"/>
    <w:rsid w:val="009912D3"/>
    <w:rsid w:val="009B5DC2"/>
    <w:rsid w:val="009B676D"/>
    <w:rsid w:val="009C70FD"/>
    <w:rsid w:val="00A10189"/>
    <w:rsid w:val="00A2032F"/>
    <w:rsid w:val="00A22287"/>
    <w:rsid w:val="00A22F05"/>
    <w:rsid w:val="00A238A2"/>
    <w:rsid w:val="00A27B5C"/>
    <w:rsid w:val="00A32D7A"/>
    <w:rsid w:val="00A367EF"/>
    <w:rsid w:val="00A54470"/>
    <w:rsid w:val="00A64EF1"/>
    <w:rsid w:val="00A718F6"/>
    <w:rsid w:val="00A73B51"/>
    <w:rsid w:val="00A75F2C"/>
    <w:rsid w:val="00A879B7"/>
    <w:rsid w:val="00A91575"/>
    <w:rsid w:val="00A93C3A"/>
    <w:rsid w:val="00A963C0"/>
    <w:rsid w:val="00AA4B8A"/>
    <w:rsid w:val="00AB1259"/>
    <w:rsid w:val="00AC532B"/>
    <w:rsid w:val="00AD3F24"/>
    <w:rsid w:val="00AD7962"/>
    <w:rsid w:val="00AE7D42"/>
    <w:rsid w:val="00B157C0"/>
    <w:rsid w:val="00B24BBD"/>
    <w:rsid w:val="00B358AA"/>
    <w:rsid w:val="00B36040"/>
    <w:rsid w:val="00B4007F"/>
    <w:rsid w:val="00B40578"/>
    <w:rsid w:val="00B426D2"/>
    <w:rsid w:val="00B46A3B"/>
    <w:rsid w:val="00B64BA4"/>
    <w:rsid w:val="00B76FE9"/>
    <w:rsid w:val="00B864AC"/>
    <w:rsid w:val="00B9057F"/>
    <w:rsid w:val="00B91D79"/>
    <w:rsid w:val="00BA03A7"/>
    <w:rsid w:val="00BA2127"/>
    <w:rsid w:val="00BA609D"/>
    <w:rsid w:val="00BB5636"/>
    <w:rsid w:val="00BF0D75"/>
    <w:rsid w:val="00C02190"/>
    <w:rsid w:val="00C06628"/>
    <w:rsid w:val="00C06C2B"/>
    <w:rsid w:val="00C319D3"/>
    <w:rsid w:val="00C756AF"/>
    <w:rsid w:val="00C7624D"/>
    <w:rsid w:val="00C84484"/>
    <w:rsid w:val="00C86CE8"/>
    <w:rsid w:val="00C937BA"/>
    <w:rsid w:val="00C9499F"/>
    <w:rsid w:val="00C94EE8"/>
    <w:rsid w:val="00C96F5D"/>
    <w:rsid w:val="00CA0CBF"/>
    <w:rsid w:val="00CB0BB8"/>
    <w:rsid w:val="00CB4403"/>
    <w:rsid w:val="00CB5A94"/>
    <w:rsid w:val="00CB65B5"/>
    <w:rsid w:val="00CC1427"/>
    <w:rsid w:val="00CC145B"/>
    <w:rsid w:val="00D00768"/>
    <w:rsid w:val="00D1135B"/>
    <w:rsid w:val="00D15435"/>
    <w:rsid w:val="00D2245E"/>
    <w:rsid w:val="00D224F8"/>
    <w:rsid w:val="00D324A5"/>
    <w:rsid w:val="00D32B81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A5ED1"/>
    <w:rsid w:val="00DB44FD"/>
    <w:rsid w:val="00DC5E21"/>
    <w:rsid w:val="00DD4E86"/>
    <w:rsid w:val="00DE3C70"/>
    <w:rsid w:val="00DE6E70"/>
    <w:rsid w:val="00DE7511"/>
    <w:rsid w:val="00DF73B2"/>
    <w:rsid w:val="00E00D04"/>
    <w:rsid w:val="00E17EE2"/>
    <w:rsid w:val="00E21C53"/>
    <w:rsid w:val="00E241B6"/>
    <w:rsid w:val="00E3139A"/>
    <w:rsid w:val="00E42418"/>
    <w:rsid w:val="00E75365"/>
    <w:rsid w:val="00E90A25"/>
    <w:rsid w:val="00E96288"/>
    <w:rsid w:val="00EC40DD"/>
    <w:rsid w:val="00ED7CB4"/>
    <w:rsid w:val="00EE3A5A"/>
    <w:rsid w:val="00F030D9"/>
    <w:rsid w:val="00F074AE"/>
    <w:rsid w:val="00F36218"/>
    <w:rsid w:val="00F3739A"/>
    <w:rsid w:val="00F50902"/>
    <w:rsid w:val="00F95448"/>
    <w:rsid w:val="00FA1726"/>
    <w:rsid w:val="00FA3A3F"/>
    <w:rsid w:val="00FC2A78"/>
    <w:rsid w:val="00FD4AB8"/>
    <w:rsid w:val="00FD4D2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126FE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1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Style1">
    <w:name w:val="Style1"/>
    <w:basedOn w:val="Normal"/>
    <w:uiPriority w:val="99"/>
    <w:rsid w:val="0024747E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  <w:style w:type="paragraph" w:customStyle="1" w:styleId="Odlomakpopisa11">
    <w:name w:val="Odlomak popisa11"/>
    <w:basedOn w:val="Normal"/>
    <w:qFormat/>
    <w:rsid w:val="00016A0E"/>
    <w:pPr>
      <w:suppressAutoHyphens/>
      <w:autoSpaceDN w:val="0"/>
      <w:spacing w:after="120"/>
      <w:jc w:val="both"/>
      <w:textAlignment w:val="baseline"/>
    </w:pPr>
    <w:rPr>
      <w:rFonts w:eastAsia="Calibri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1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5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7CAE0C-8417-4268-91D7-E35AE76E6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1339</TotalTime>
  <Pages>3</Pages>
  <Words>865</Words>
  <Characters>4934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165</cp:revision>
  <cp:lastPrinted>2025-12-30T08:27:00Z</cp:lastPrinted>
  <dcterms:created xsi:type="dcterms:W3CDTF">2015-04-08T09:15:00Z</dcterms:created>
  <dcterms:modified xsi:type="dcterms:W3CDTF">2025-12-31T10:48:00Z</dcterms:modified>
</cp:coreProperties>
</file>