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FD821E" w14:textId="23E64109" w:rsidR="003A0BE7" w:rsidRPr="00CE13F9" w:rsidRDefault="003A0BE7" w:rsidP="003A0BE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Na temelju članka 4. Zakona o službenicima i namještenicima u lokalnoj i područnoj (regionalnoj) samoupravi („Narodne novine“, broj 86/08., 61/11., 4/18. i 112/19.), članka 55.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Statuta</w:t>
      </w:r>
      <w:r w:rsidR="006E790D"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Koprivničko-križevačke županije („Službeni glasnik Koprivničko-križevačke županije“, broj 7/13., 14/13., 9/15., 11/15. - pročišćeni tekst, 2/18., 3/18. - pročišćeni tekst i 4/20., 25/20., </w:t>
      </w:r>
      <w:r w:rsidRPr="00CE13F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14:ligatures w14:val="none"/>
        </w:rPr>
        <w:t>3/21. i 4/21. - pročišćeni tekst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) i članka 30. Odluke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o</w:t>
      </w:r>
      <w:r w:rsidRPr="00CE13F9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 xml:space="preserve"> ustrojstvu i djelokrugu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upravnih tijela Koprivničko-križevačke županije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(„Službeni glasnik Koprivničko-križevačke županije“, broj 18/19., 13/20., 11/23. i 5/24.),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na prijedlog pročelni</w:t>
      </w:r>
      <w:r w:rsidR="005675F8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 upravnih tijela Koprivničko-križevačke županije i nakon provedenog savjetovanja sa sindikalnom povjerenicom Sindikata državnih i lokalnih službenika i namještenika Republike Hrvatske, sindikalne podružnice u Koprivničko-križevačkoj županiji, župan Koprivničko-križevačke županije  </w:t>
      </w:r>
      <w:r w:rsidR="00F67B9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29.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CE1C99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8A5041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svibnja</w:t>
      </w:r>
      <w:r w:rsidR="00CE1C99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2024. donio je</w:t>
      </w:r>
    </w:p>
    <w:p w14:paraId="4D75889F" w14:textId="77777777" w:rsidR="003A0BE7" w:rsidRPr="00CE13F9" w:rsidRDefault="003A0BE7" w:rsidP="003A0BE7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6481C87F" w14:textId="77777777" w:rsidR="0095359D" w:rsidRPr="00CE13F9" w:rsidRDefault="0095359D" w:rsidP="003A0BE7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95B7507" w14:textId="77777777" w:rsidR="003A0BE7" w:rsidRPr="00CE13F9" w:rsidRDefault="003A0BE7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P R A V I L N I K </w:t>
      </w:r>
    </w:p>
    <w:p w14:paraId="44A575EB" w14:textId="37F6E7EA" w:rsidR="003A0BE7" w:rsidRPr="00CE13F9" w:rsidRDefault="003A0BE7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o izmjenama Pravilnika o unutarnjem redu upravnih </w:t>
      </w:r>
    </w:p>
    <w:p w14:paraId="1AA99343" w14:textId="77777777" w:rsidR="003A0BE7" w:rsidRPr="00CE13F9" w:rsidRDefault="003A0BE7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tijela Koprivničko-križevačke županije</w:t>
      </w:r>
    </w:p>
    <w:p w14:paraId="7683317A" w14:textId="77777777" w:rsidR="003A0BE7" w:rsidRPr="00CE13F9" w:rsidRDefault="003A0BE7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4BA65853" w14:textId="77777777" w:rsidR="00CE13F9" w:rsidRPr="00CE13F9" w:rsidRDefault="00CE13F9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0E65A992" w14:textId="77777777" w:rsidR="003A0BE7" w:rsidRPr="00CE13F9" w:rsidRDefault="003A0BE7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Članak 1.</w:t>
      </w:r>
    </w:p>
    <w:p w14:paraId="6D270DD1" w14:textId="77777777" w:rsidR="003A0BE7" w:rsidRDefault="003A0BE7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5964D916" w14:textId="77777777" w:rsidR="00CE13F9" w:rsidRPr="00CE13F9" w:rsidRDefault="00CE13F9" w:rsidP="003A0B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7C049AA7" w14:textId="2EE64FAB" w:rsidR="004373A3" w:rsidRPr="00CE13F9" w:rsidRDefault="003A0BE7" w:rsidP="004373A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 Pravilniku o unutarnjem redu upravnih tijela Koprivničko-križevačke županije („Službeni glasnik Koprivničko-križevačke županije“, broj 1/20., 9/20., 28/20., 1/21., 5/21., 8/21. – pročišćeni tekst, 33/21., 10/22, 20/22., 21/22. – pročišćeni tekst, 33/22., 6/23., 14/23., 17/23., 21/23., 30/23.</w:t>
      </w:r>
      <w:r w:rsidR="005675F8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1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/24. – pročišćeni tekst</w:t>
      </w:r>
      <w:r w:rsidR="005675F8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i 6/24.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), u članku  14.  stavku  1. kod radnog mjesta s rednim brojem 5. </w:t>
      </w:r>
      <w:r w:rsidRPr="00CE13F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Savjetnik za komunikacije i protokol</w:t>
      </w:r>
      <w:r w:rsidR="004373A3" w:rsidRPr="00CE13F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 </w:t>
      </w:r>
      <w:r w:rsidR="004373A3"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u </w:t>
      </w:r>
      <w:r w:rsidR="004373A3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četvrtom stupcu tablice nazvanom: „OSNOVNA STANDARDNA MJERILA POTREBNOG STRUČNOG ZNANJA“, u stavku 1. riječi: „novinarstva, politologije ili komunikologije</w:t>
      </w:r>
      <w:r w:rsidR="004373A3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>“, zamjenjuje se riječima: „</w:t>
      </w:r>
      <w:r w:rsidR="00540946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 xml:space="preserve">politološke struke </w:t>
      </w:r>
      <w:r w:rsidR="004373A3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 xml:space="preserve">ili </w:t>
      </w:r>
      <w:r w:rsidR="006D4640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 xml:space="preserve"> struke </w:t>
      </w:r>
      <w:r w:rsidR="005675F8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>iz</w:t>
      </w:r>
      <w:r w:rsidR="006D4640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 xml:space="preserve"> polja </w:t>
      </w:r>
      <w:r w:rsidR="004373A3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>komunikacijskih znanosti,“.</w:t>
      </w:r>
    </w:p>
    <w:p w14:paraId="6AE1103F" w14:textId="77777777" w:rsidR="004373A3" w:rsidRPr="00CE13F9" w:rsidRDefault="004373A3" w:rsidP="004373A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AE5F6CA" w14:textId="548B2A30" w:rsidR="004373A3" w:rsidRPr="00CE13F9" w:rsidRDefault="00CE1C99" w:rsidP="004373A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</w:t>
      </w:r>
      <w:r w:rsidR="004373A3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od radnog mjesta s rednim brojem 7. Viši stručni suradnik za komunikacije,</w:t>
      </w:r>
      <w:r w:rsidR="004373A3"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u </w:t>
      </w:r>
      <w:r w:rsidR="004373A3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četvrtom stupcu tablice nazvanom: „OSNOVNA STANDARDNA MJERILA POTREBNOG STRUČNOG ZNANJA“, u stavku 1. riječi: „novinarstva, politologije ili komunikologije</w:t>
      </w:r>
      <w:r w:rsidR="004373A3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>“, zamjenjuje se riječima: „</w:t>
      </w:r>
      <w:r w:rsidR="006D4640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 xml:space="preserve">politološke struke ili  struke </w:t>
      </w:r>
      <w:r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>iz</w:t>
      </w:r>
      <w:r w:rsidR="006D4640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 xml:space="preserve"> polja komunikacijskih znanosti</w:t>
      </w:r>
      <w:r w:rsidR="004373A3" w:rsidRPr="00CE13F9"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  <w:t>,“.</w:t>
      </w:r>
    </w:p>
    <w:p w14:paraId="4EEBB0D2" w14:textId="57ADEADC" w:rsidR="004373A3" w:rsidRPr="00CE13F9" w:rsidRDefault="004373A3" w:rsidP="004373A3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E020539" w14:textId="77777777" w:rsidR="00CE13F9" w:rsidRPr="00CE13F9" w:rsidRDefault="00CE13F9" w:rsidP="004373A3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6D337F8" w14:textId="7E63D130" w:rsidR="004373A3" w:rsidRPr="00CE13F9" w:rsidRDefault="004373A3" w:rsidP="004373A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CE13F9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Članak 2.</w:t>
      </w:r>
    </w:p>
    <w:p w14:paraId="60E5D049" w14:textId="77777777" w:rsidR="004373A3" w:rsidRDefault="004373A3" w:rsidP="004373A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647AC60D" w14:textId="77777777" w:rsidR="00CE13F9" w:rsidRPr="00CE13F9" w:rsidRDefault="00CE13F9" w:rsidP="004373A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6C141210" w14:textId="32F64EF8" w:rsidR="004373A3" w:rsidRPr="00CE13F9" w:rsidRDefault="004373A3" w:rsidP="00B74387">
      <w:pPr>
        <w:ind w:firstLine="708"/>
        <w:jc w:val="both"/>
        <w:rPr>
          <w:rFonts w:ascii="Times New Roman" w:eastAsia="Times New Roman" w:hAnsi="Times New Roman" w:cs="Times New Roman"/>
          <w:color w:val="231F20"/>
          <w:kern w:val="0"/>
          <w:sz w:val="24"/>
          <w:szCs w:val="24"/>
          <w:shd w:val="clear" w:color="auto" w:fill="FFFFFF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U članku  20. stavku </w:t>
      </w:r>
      <w:r w:rsidR="00CE1C99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točki 1. kod radnog mjesta s rednim brojem 1. </w:t>
      </w:r>
      <w:r w:rsidRPr="00CE13F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Viši stručni suradnik za društvene djelatnosti, 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u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četvrtom stupcu tablice nazvanom: „OSNOVNA STANDARDNA MJERILA POTREBNOG STRUČNOG ZNANJA“, u stavku 1. riječi: „</w:t>
      </w:r>
      <w:r w:rsidR="00B74387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ekonomske ili pravne struke</w:t>
      </w:r>
      <w:r w:rsidR="00CE13F9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politologije, socijalnog rada</w:t>
      </w:r>
      <w:r w:rsidR="00BC0718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,“ </w:t>
      </w:r>
      <w:r w:rsidR="00CE13F9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zamjenjuju se riječima</w:t>
      </w:r>
      <w:r w:rsidR="00BC0718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:</w:t>
      </w:r>
      <w:r w:rsidR="00B74387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BC0718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„</w:t>
      </w:r>
      <w:r w:rsidR="00CE13F9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ekonomske ili pravne struke,</w:t>
      </w:r>
      <w:r w:rsidR="00B74387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socijalnog rada</w:t>
      </w:r>
      <w:r w:rsidR="009E6721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</w:t>
      </w:r>
      <w:r w:rsidR="00BC0718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“.</w:t>
      </w:r>
    </w:p>
    <w:p w14:paraId="3C53442B" w14:textId="77777777" w:rsidR="0095359D" w:rsidRPr="00CE13F9" w:rsidRDefault="0095359D" w:rsidP="004373A3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475B0D1" w14:textId="2D4984F8" w:rsidR="00B74387" w:rsidRPr="00CE13F9" w:rsidRDefault="00B74387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Članak 3</w:t>
      </w:r>
    </w:p>
    <w:p w14:paraId="520D14B9" w14:textId="77777777" w:rsidR="00B74387" w:rsidRDefault="00B74387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69BEDA09" w14:textId="77777777" w:rsidR="00CE13F9" w:rsidRPr="00CE13F9" w:rsidRDefault="00CE13F9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5AE0CC08" w14:textId="52A7269C" w:rsidR="00B74387" w:rsidRPr="00CE13F9" w:rsidRDefault="00B74387" w:rsidP="00B7438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Službenici i namještenici zatečeni na radnim mjestima iz članaka 1. ovog Pravilnika će nastaviti obavljati poslove tih radnih mjesta i nakon stupanja na snagu ovog Pravilnika.</w:t>
      </w:r>
    </w:p>
    <w:p w14:paraId="1F9FDC70" w14:textId="77777777" w:rsidR="00CE13F9" w:rsidRDefault="00CE13F9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21A7718A" w14:textId="77777777" w:rsidR="00CE13F9" w:rsidRDefault="00CE13F9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485D9C81" w14:textId="77777777" w:rsidR="00CE13F9" w:rsidRPr="00CE13F9" w:rsidRDefault="00CE13F9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5784D25D" w14:textId="77777777" w:rsidR="00CE13F9" w:rsidRPr="00CE13F9" w:rsidRDefault="00CE13F9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0BE27963" w14:textId="77777777" w:rsidR="00CE13F9" w:rsidRDefault="00CE13F9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0AA6735F" w14:textId="4A49CA4B" w:rsidR="00B74387" w:rsidRPr="00CE13F9" w:rsidRDefault="00B74387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Članak 4.</w:t>
      </w:r>
    </w:p>
    <w:p w14:paraId="2EA4C12E" w14:textId="77777777" w:rsidR="00B74387" w:rsidRPr="00CE13F9" w:rsidRDefault="00B74387" w:rsidP="00B7438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193C7FF" w14:textId="197E7F33" w:rsidR="00B74387" w:rsidRPr="00CE13F9" w:rsidRDefault="00B74387" w:rsidP="00B74387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ab/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Ovaj Pravilnik objaviti će se u „Službenom glasniku Koprivničko-križevačke županije“, a stupa na snagu </w:t>
      </w:r>
      <w:r w:rsidR="00195320"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prvog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dana od dana objave.</w:t>
      </w:r>
    </w:p>
    <w:p w14:paraId="1D6C43A7" w14:textId="77777777" w:rsidR="00B74387" w:rsidRPr="00CE13F9" w:rsidRDefault="00B74387" w:rsidP="00B74387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5FFF3F0" w14:textId="77777777" w:rsidR="00B74387" w:rsidRPr="00CE13F9" w:rsidRDefault="00B74387" w:rsidP="00B74387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73DF0B1" w14:textId="77777777" w:rsidR="00B74387" w:rsidRPr="00CE13F9" w:rsidRDefault="00B74387" w:rsidP="00B74387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KLASA: 023-01/20-01/1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</w:p>
    <w:p w14:paraId="3E477A1C" w14:textId="4874E80A" w:rsidR="00B74387" w:rsidRPr="00CE13F9" w:rsidRDefault="00B74387" w:rsidP="00B74387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URBROJ: 2137-02/04-2</w:t>
      </w:r>
      <w:r w:rsidR="00416B4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-</w:t>
      </w:r>
      <w:r w:rsidR="009E3FE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122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</w:r>
    </w:p>
    <w:p w14:paraId="57246CC5" w14:textId="7B700F5F" w:rsidR="00B74387" w:rsidRPr="00CE13F9" w:rsidRDefault="00B74387" w:rsidP="00B74387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Koprivnica, </w:t>
      </w:r>
      <w:r w:rsidR="00F67B9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29.</w:t>
      </w:r>
      <w:r w:rsid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svibnja</w:t>
      </w:r>
      <w:r w:rsidRPr="00CE13F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2024. </w:t>
      </w:r>
    </w:p>
    <w:p w14:paraId="2B6DB149" w14:textId="77777777" w:rsidR="00B74387" w:rsidRPr="00CE13F9" w:rsidRDefault="00B74387" w:rsidP="00B74387">
      <w:pPr>
        <w:spacing w:after="0" w:line="240" w:lineRule="auto"/>
        <w:ind w:left="4956" w:firstLine="1565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ŽUPAN</w:t>
      </w:r>
    </w:p>
    <w:p w14:paraId="2A3710B1" w14:textId="61E67481" w:rsidR="00B74387" w:rsidRPr="00CE13F9" w:rsidRDefault="00B74387" w:rsidP="00B74387">
      <w:pPr>
        <w:spacing w:after="0" w:line="240" w:lineRule="auto"/>
        <w:ind w:left="4956" w:firstLine="1565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CE13F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Darko Koren</w:t>
      </w:r>
      <w:r w:rsidR="00D76D0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, v.tr.</w:t>
      </w:r>
    </w:p>
    <w:sectPr w:rsidR="00B74387" w:rsidRPr="00CE13F9" w:rsidSect="00CE13F9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E70E40"/>
    <w:multiLevelType w:val="hybridMultilevel"/>
    <w:tmpl w:val="4CE660F6"/>
    <w:lvl w:ilvl="0" w:tplc="11B0EC62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color w:val="auto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81072C3"/>
    <w:multiLevelType w:val="hybridMultilevel"/>
    <w:tmpl w:val="E598ABA2"/>
    <w:lvl w:ilvl="0" w:tplc="ECE82DC2">
      <w:start w:val="1"/>
      <w:numFmt w:val="bullet"/>
      <w:lvlText w:val="-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579870801">
    <w:abstractNumId w:val="1"/>
  </w:num>
  <w:num w:numId="2" w16cid:durableId="119296144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BE7"/>
    <w:rsid w:val="000B27D9"/>
    <w:rsid w:val="00195320"/>
    <w:rsid w:val="001D3FB0"/>
    <w:rsid w:val="00314A1E"/>
    <w:rsid w:val="003A0BE7"/>
    <w:rsid w:val="003A115F"/>
    <w:rsid w:val="00416B44"/>
    <w:rsid w:val="004373A3"/>
    <w:rsid w:val="00477DF4"/>
    <w:rsid w:val="00504ABA"/>
    <w:rsid w:val="00540946"/>
    <w:rsid w:val="005675F8"/>
    <w:rsid w:val="005A152A"/>
    <w:rsid w:val="006D4640"/>
    <w:rsid w:val="006E790D"/>
    <w:rsid w:val="006F4CB4"/>
    <w:rsid w:val="008A5041"/>
    <w:rsid w:val="008B671E"/>
    <w:rsid w:val="0095359D"/>
    <w:rsid w:val="009C6389"/>
    <w:rsid w:val="009E3FE3"/>
    <w:rsid w:val="009E6721"/>
    <w:rsid w:val="00A31CE6"/>
    <w:rsid w:val="00A8290F"/>
    <w:rsid w:val="00AE49F6"/>
    <w:rsid w:val="00B74387"/>
    <w:rsid w:val="00BA23EF"/>
    <w:rsid w:val="00BC0718"/>
    <w:rsid w:val="00CA1556"/>
    <w:rsid w:val="00CE13F9"/>
    <w:rsid w:val="00CE1C99"/>
    <w:rsid w:val="00D76D09"/>
    <w:rsid w:val="00DE4CC3"/>
    <w:rsid w:val="00F67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28F89"/>
  <w15:chartTrackingRefBased/>
  <w15:docId w15:val="{2B70E3C0-B483-4D22-BDAA-B32322C44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3A0B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3A0B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3A0B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3A0B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3A0B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3A0B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3A0B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3A0B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3A0B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3A0B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3A0B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3A0B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3A0BE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3A0BE7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3A0BE7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3A0BE7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3A0BE7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3A0BE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3A0B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3A0B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3A0B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3A0B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A0B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3A0BE7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3A0BE7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3A0BE7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3A0B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3A0BE7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3A0B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433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Pribeg Peričić</dc:creator>
  <cp:keywords/>
  <dc:description/>
  <cp:lastModifiedBy>Valentina Balaško</cp:lastModifiedBy>
  <cp:revision>24</cp:revision>
  <cp:lastPrinted>2024-05-28T06:17:00Z</cp:lastPrinted>
  <dcterms:created xsi:type="dcterms:W3CDTF">2024-05-27T06:18:00Z</dcterms:created>
  <dcterms:modified xsi:type="dcterms:W3CDTF">2024-05-29T09:28:00Z</dcterms:modified>
</cp:coreProperties>
</file>