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5A726" w14:textId="1264E53E" w:rsidR="000B5697" w:rsidRPr="000B5697" w:rsidRDefault="000B5697" w:rsidP="000B56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0B569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temelju članka 37. Statuta Koprivničko-križevačke županije (“Službeni glasnik Koprivničko-križevačke županije” broj 7/13., 14/13., 9/15.,  11/15. – pročišćeni tekst, 2/18. i 3/18. – pročišćeni tekst, 4/20., 25/20., 3/21., 4/21. – pročišćeni tekst) i članka 9.a. </w:t>
      </w:r>
      <w:r w:rsidRPr="000B5697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Odluke</w:t>
      </w:r>
      <w:r w:rsidRPr="000B569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o ustrojavanju Službeničkog suda u Koprivničko-križevačkoj županiji („Službeni glasnik Koprivničko–križevačke županije“ broj 9/08. i 13/16.) Županijska skupština Koprivničko-križevačke županije na</w:t>
      </w:r>
      <w:r w:rsidR="00DA51E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17.</w:t>
      </w:r>
      <w:r w:rsidRPr="000B569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sjednici održanoj</w:t>
      </w:r>
      <w:r w:rsidR="00DA51E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11. ožujka</w:t>
      </w:r>
      <w:r w:rsidRPr="000B569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2024. don</w:t>
      </w:r>
      <w:r w:rsidR="00DA51E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ijela je</w:t>
      </w:r>
      <w:r w:rsidRPr="000B5697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    </w:t>
      </w:r>
    </w:p>
    <w:p w14:paraId="297A1AC6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4C61D9B9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60EA6619" w14:textId="77777777" w:rsidR="000B5697" w:rsidRPr="000B5697" w:rsidRDefault="000B5697" w:rsidP="000B569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0B5697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Z A K L J U Č A K</w:t>
      </w:r>
    </w:p>
    <w:p w14:paraId="1B5BA965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b/>
          <w:kern w:val="0"/>
          <w:sz w:val="24"/>
          <w:szCs w:val="24"/>
          <w:lang w:eastAsia="hr-HR"/>
          <w14:ligatures w14:val="none"/>
        </w:rPr>
        <w:t>o prihvaćanju Izvješća o radu</w:t>
      </w:r>
    </w:p>
    <w:p w14:paraId="267E5924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b/>
          <w:kern w:val="0"/>
          <w:sz w:val="24"/>
          <w:szCs w:val="24"/>
          <w:lang w:eastAsia="hr-HR"/>
          <w14:ligatures w14:val="none"/>
        </w:rPr>
        <w:t xml:space="preserve">Službeničkog suda u Koprivničko-križevačkoj županiji </w:t>
      </w:r>
    </w:p>
    <w:p w14:paraId="582E7E90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b/>
          <w:kern w:val="0"/>
          <w:sz w:val="24"/>
          <w:szCs w:val="24"/>
          <w:lang w:eastAsia="hr-HR"/>
          <w14:ligatures w14:val="none"/>
        </w:rPr>
        <w:t>za 2023. godinu</w:t>
      </w:r>
    </w:p>
    <w:p w14:paraId="0ABA34E8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248C4C8C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35616D67" w14:textId="77777777" w:rsidR="000B5697" w:rsidRPr="00D0723B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hr-HR"/>
          <w14:ligatures w14:val="none"/>
        </w:rPr>
      </w:pPr>
      <w:r w:rsidRPr="00D0723B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hr-HR"/>
          <w14:ligatures w14:val="none"/>
        </w:rPr>
        <w:t>I.</w:t>
      </w:r>
    </w:p>
    <w:p w14:paraId="75AEDA63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4FFCFD3A" w14:textId="3F4208C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</w:t>
      </w: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ab/>
        <w:t>Prihvaća se Izvješće o radu Službeničkog suda u Koprivničko-križevačkoj županiji za 2023. godinu</w:t>
      </w:r>
      <w:r w:rsidRPr="000B5697">
        <w:rPr>
          <w:rFonts w:ascii="Calibri" w:eastAsia="Calibri" w:hAnsi="Calibri" w:cs="Times New Roman"/>
          <w:kern w:val="0"/>
          <w:lang w:eastAsia="hr-HR"/>
          <w14:ligatures w14:val="none"/>
        </w:rPr>
        <w:t xml:space="preserve"> </w:t>
      </w: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KLASA: 029-01/24-02/19, URBROJ: 2137-02/04-24-1 od 19. siječnja 2024. godine, koje je sastavni dio ovog Zaključka i nalazi se u prilogu.</w:t>
      </w:r>
    </w:p>
    <w:p w14:paraId="378B7E40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7D773177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60B1A8BA" w14:textId="77777777" w:rsidR="000B5697" w:rsidRPr="00D0723B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hr-HR"/>
          <w14:ligatures w14:val="none"/>
        </w:rPr>
      </w:pPr>
      <w:r w:rsidRPr="00D0723B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hr-HR"/>
          <w14:ligatures w14:val="none"/>
        </w:rPr>
        <w:t>II.</w:t>
      </w:r>
    </w:p>
    <w:p w14:paraId="1AA2C336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7127A7B6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   </w:t>
      </w: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ab/>
        <w:t xml:space="preserve">  Ovaj Zaključak objaviti će se u „Službenom glasniku Koprivničko-križevačke županije“.</w:t>
      </w:r>
    </w:p>
    <w:p w14:paraId="1959DAB2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27278F98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33BC8526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624CCEDB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ŽUPANIJSKA SKUPŠTINA</w:t>
      </w:r>
    </w:p>
    <w:p w14:paraId="37A88F69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KOPRIVNIČKO-KRIŽEVAČKE ŽUPANIJE</w:t>
      </w:r>
    </w:p>
    <w:p w14:paraId="58927F8B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0733CD84" w14:textId="77777777" w:rsidR="000B5697" w:rsidRPr="000B5697" w:rsidRDefault="000B5697" w:rsidP="000B5697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69600882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KLASA: 029-01/24-02/19 </w:t>
      </w:r>
    </w:p>
    <w:p w14:paraId="24334EFA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URBROJ: 2137-02/04-24-3</w:t>
      </w:r>
    </w:p>
    <w:p w14:paraId="5F6987F0" w14:textId="2B0FD02F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Koprivnica,</w:t>
      </w:r>
      <w:r w:rsidR="00DA51EC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11. ožujka </w:t>
      </w: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2024.                                                      </w:t>
      </w:r>
    </w:p>
    <w:p w14:paraId="6E90E816" w14:textId="77777777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                                                                                                          PREDSJEDNIK</w:t>
      </w:r>
    </w:p>
    <w:p w14:paraId="48249565" w14:textId="317CE031" w:rsidR="000B5697" w:rsidRPr="000B5697" w:rsidRDefault="000B5697" w:rsidP="000B5697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                                                                                                              Damir Felak</w:t>
      </w:r>
      <w:r w:rsidR="00B725F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, v.r.</w:t>
      </w:r>
      <w:r w:rsidRPr="000B569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                                                                                            </w:t>
      </w:r>
    </w:p>
    <w:p w14:paraId="3E8411D8" w14:textId="77777777" w:rsidR="000B5697" w:rsidRPr="000B5697" w:rsidRDefault="000B5697" w:rsidP="000B5697">
      <w:pPr>
        <w:spacing w:after="0" w:line="240" w:lineRule="auto"/>
        <w:rPr>
          <w:rFonts w:ascii="Calibri" w:eastAsia="Calibri" w:hAnsi="Calibri" w:cs="Times New Roman"/>
          <w:kern w:val="0"/>
          <w:lang w:eastAsia="hr-HR"/>
          <w14:ligatures w14:val="none"/>
        </w:rPr>
      </w:pPr>
    </w:p>
    <w:p w14:paraId="3273E230" w14:textId="77777777" w:rsidR="000B27D9" w:rsidRDefault="000B27D9"/>
    <w:sectPr w:rsidR="000B2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697"/>
    <w:rsid w:val="000B27D9"/>
    <w:rsid w:val="000B5697"/>
    <w:rsid w:val="00B725F0"/>
    <w:rsid w:val="00BA23EF"/>
    <w:rsid w:val="00D0723B"/>
    <w:rsid w:val="00DA51EC"/>
    <w:rsid w:val="00EA2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89ADC"/>
  <w15:chartTrackingRefBased/>
  <w15:docId w15:val="{3235AA1B-77E5-4686-B07D-22DB6AC61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0B56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B56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B56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B56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B56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B56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B56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B56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B56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B56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B56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B56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B569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B5697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B5697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B5697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B5697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B569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B56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B56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B56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B56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B56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B5697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B5697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B5697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B56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B5697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B56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1308</Characters>
  <Application>Microsoft Office Word</Application>
  <DocSecurity>0</DocSecurity>
  <Lines>10</Lines>
  <Paragraphs>3</Paragraphs>
  <ScaleCrop>false</ScaleCrop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Valentina Balaško</cp:lastModifiedBy>
  <cp:revision>5</cp:revision>
  <dcterms:created xsi:type="dcterms:W3CDTF">2024-02-28T11:02:00Z</dcterms:created>
  <dcterms:modified xsi:type="dcterms:W3CDTF">2024-03-13T13:06:00Z</dcterms:modified>
</cp:coreProperties>
</file>