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B8" w:rsidRDefault="00E631B8" w:rsidP="00E631B8">
      <w:pPr>
        <w:pStyle w:val="Default"/>
        <w:rPr>
          <w:sz w:val="23"/>
          <w:szCs w:val="23"/>
        </w:rPr>
      </w:pPr>
    </w:p>
    <w:p w:rsidR="00E631B8" w:rsidRPr="00AC3A96" w:rsidRDefault="00E631B8" w:rsidP="00E631B8">
      <w:pPr>
        <w:ind w:right="139"/>
        <w:rPr>
          <w:rFonts w:ascii="Arial" w:hAnsi="Arial" w:cs="Arial"/>
          <w:b/>
          <w:bCs/>
          <w:sz w:val="22"/>
          <w:szCs w:val="22"/>
        </w:rPr>
      </w:pPr>
    </w:p>
    <w:p w:rsidR="00E631B8" w:rsidRPr="00125E01" w:rsidRDefault="00E631B8" w:rsidP="00125E01">
      <w:pPr>
        <w:pStyle w:val="Tijeloteksta2"/>
        <w:ind w:right="-2" w:firstLine="720"/>
      </w:pPr>
      <w:r w:rsidRPr="00125E01">
        <w:t xml:space="preserve">Na temelju članka 37. Statuta Koprivničko-križevačke županije („Službeni glasnik </w:t>
      </w:r>
      <w:r w:rsidRPr="00125E01">
        <w:rPr>
          <w:noProof/>
        </w:rPr>
        <w:t>Koprivničko-križevačke županije“</w:t>
      </w:r>
      <w:r w:rsidRPr="00125E01">
        <w:t xml:space="preserve"> broj 7/13., 14/13., 9/15., 11/15. – pročišćeni tekst, 2/18., </w:t>
      </w:r>
      <w:r w:rsidRPr="00125E01">
        <w:rPr>
          <w:noProof/>
        </w:rPr>
        <w:t>3/18.</w:t>
      </w:r>
      <w:r w:rsidRPr="00125E01">
        <w:t>-pročišćeni tekst</w:t>
      </w:r>
      <w:r w:rsidR="00125E01" w:rsidRPr="00125E01">
        <w:t>, 25/20., 3/21. i 4/21.-</w:t>
      </w:r>
      <w:r w:rsidR="00E2693E">
        <w:t xml:space="preserve"> </w:t>
      </w:r>
      <w:r w:rsidR="00125E01" w:rsidRPr="00125E01">
        <w:t>pročišćeni tekst</w:t>
      </w:r>
      <w:r w:rsidRPr="00125E01">
        <w:t>) Županijska skupština Koprivničko-križevačke županije na</w:t>
      </w:r>
      <w:r w:rsidR="00E2693E">
        <w:t xml:space="preserve"> 3. sjednici započetoj 23. rujna </w:t>
      </w:r>
      <w:r w:rsidRPr="00125E01">
        <w:t>202</w:t>
      </w:r>
      <w:r w:rsidR="00125E01" w:rsidRPr="00125E01">
        <w:t>1</w:t>
      </w:r>
      <w:r w:rsidRPr="00125E01">
        <w:t>.</w:t>
      </w:r>
      <w:r w:rsidR="00E2693E">
        <w:t>, a nastavljenoj 30. rujna 2021.</w:t>
      </w:r>
      <w:r w:rsidRPr="00125E01">
        <w:t xml:space="preserve"> donijela je </w:t>
      </w:r>
    </w:p>
    <w:p w:rsidR="00E631B8" w:rsidRPr="00125E01" w:rsidRDefault="00E631B8" w:rsidP="00E631B8">
      <w:pPr>
        <w:ind w:left="426" w:right="139"/>
        <w:jc w:val="both"/>
        <w:rPr>
          <w:sz w:val="22"/>
          <w:szCs w:val="22"/>
        </w:rPr>
      </w:pPr>
    </w:p>
    <w:p w:rsidR="00E631B8" w:rsidRPr="00125E01" w:rsidRDefault="00E631B8" w:rsidP="00E631B8">
      <w:pPr>
        <w:ind w:left="426" w:right="139"/>
        <w:jc w:val="both"/>
        <w:rPr>
          <w:sz w:val="22"/>
          <w:szCs w:val="22"/>
        </w:rPr>
      </w:pPr>
    </w:p>
    <w:p w:rsidR="00E631B8" w:rsidRPr="00125E01" w:rsidRDefault="00E631B8" w:rsidP="00E631B8">
      <w:pPr>
        <w:pStyle w:val="Naslov4"/>
        <w:ind w:right="139"/>
        <w:rPr>
          <w:rFonts w:ascii="Times New Roman" w:hAnsi="Times New Roman" w:cs="Times New Roman"/>
          <w:sz w:val="24"/>
          <w:szCs w:val="24"/>
        </w:rPr>
      </w:pPr>
      <w:r w:rsidRPr="00125E01">
        <w:rPr>
          <w:rFonts w:ascii="Times New Roman" w:hAnsi="Times New Roman" w:cs="Times New Roman"/>
          <w:sz w:val="24"/>
          <w:szCs w:val="24"/>
        </w:rPr>
        <w:t>ZAKLJUČAK</w:t>
      </w:r>
    </w:p>
    <w:p w:rsidR="00E631B8" w:rsidRPr="00125E01" w:rsidRDefault="00E631B8" w:rsidP="00E631B8">
      <w:pPr>
        <w:pStyle w:val="Tijeloteksta"/>
        <w:ind w:left="426" w:right="13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16D07" w:rsidRPr="00125E01" w:rsidRDefault="00E631B8" w:rsidP="00D16D07">
      <w:pPr>
        <w:pStyle w:val="Default"/>
        <w:jc w:val="center"/>
        <w:rPr>
          <w:color w:val="auto"/>
        </w:rPr>
      </w:pPr>
      <w:r w:rsidRPr="00125E01">
        <w:rPr>
          <w:color w:val="auto"/>
        </w:rPr>
        <w:t xml:space="preserve">o </w:t>
      </w:r>
      <w:r w:rsidR="009C32EB" w:rsidRPr="00125E01">
        <w:rPr>
          <w:rFonts w:eastAsia="Times New Roman"/>
          <w:color w:val="auto"/>
          <w:kern w:val="16"/>
        </w:rPr>
        <w:t>usvajanju</w:t>
      </w:r>
      <w:r w:rsidRPr="00125E01">
        <w:rPr>
          <w:rFonts w:eastAsia="Times New Roman"/>
          <w:color w:val="auto"/>
          <w:kern w:val="16"/>
        </w:rPr>
        <w:t xml:space="preserve"> </w:t>
      </w:r>
      <w:r w:rsidR="002F2C03" w:rsidRPr="00125E01">
        <w:rPr>
          <w:color w:val="auto"/>
        </w:rPr>
        <w:t>Izvješća</w:t>
      </w:r>
      <w:r w:rsidR="00D16D07" w:rsidRPr="00125E01">
        <w:rPr>
          <w:color w:val="auto"/>
        </w:rPr>
        <w:t xml:space="preserve"> o rezultatima provedbe „Županijske razvojne strategije Koprivničko-križevačke županije za razdoblje 2014-2020.</w:t>
      </w:r>
      <w:r w:rsidR="00D16D07" w:rsidRPr="00125E01">
        <w:rPr>
          <w:b/>
          <w:bCs/>
          <w:color w:val="auto"/>
        </w:rPr>
        <w:t>“</w:t>
      </w:r>
      <w:r w:rsidR="00D16D07" w:rsidRPr="00125E01">
        <w:rPr>
          <w:color w:val="auto"/>
        </w:rPr>
        <w:t xml:space="preserve"> </w:t>
      </w:r>
    </w:p>
    <w:p w:rsidR="009C32EB" w:rsidRPr="00125E01" w:rsidRDefault="00D16D07" w:rsidP="00D16D07">
      <w:pPr>
        <w:pStyle w:val="Default"/>
        <w:jc w:val="center"/>
        <w:rPr>
          <w:color w:val="auto"/>
          <w:kern w:val="16"/>
        </w:rPr>
      </w:pPr>
      <w:r w:rsidRPr="00125E01">
        <w:rPr>
          <w:color w:val="auto"/>
        </w:rPr>
        <w:t>za 20</w:t>
      </w:r>
      <w:r w:rsidR="006B35CA" w:rsidRPr="00125E01">
        <w:rPr>
          <w:color w:val="auto"/>
        </w:rPr>
        <w:t>20</w:t>
      </w:r>
      <w:r w:rsidRPr="00125E01">
        <w:rPr>
          <w:color w:val="auto"/>
        </w:rPr>
        <w:t>. godinu</w:t>
      </w:r>
    </w:p>
    <w:p w:rsidR="00D16D07" w:rsidRPr="00125E01" w:rsidRDefault="00D16D07" w:rsidP="00E631B8">
      <w:pPr>
        <w:ind w:right="-2"/>
        <w:jc w:val="center"/>
        <w:rPr>
          <w:b/>
          <w:kern w:val="16"/>
        </w:rPr>
      </w:pPr>
    </w:p>
    <w:p w:rsidR="00D16D07" w:rsidRPr="00125E01" w:rsidRDefault="00D16D07" w:rsidP="00E631B8">
      <w:pPr>
        <w:ind w:right="-2"/>
        <w:jc w:val="center"/>
        <w:rPr>
          <w:b/>
          <w:color w:val="FF0000"/>
          <w:kern w:val="16"/>
        </w:rPr>
      </w:pPr>
    </w:p>
    <w:p w:rsidR="00E631B8" w:rsidRPr="00125E01" w:rsidRDefault="00E631B8" w:rsidP="00E631B8">
      <w:pPr>
        <w:ind w:right="-2"/>
        <w:jc w:val="center"/>
        <w:rPr>
          <w:b/>
          <w:kern w:val="16"/>
        </w:rPr>
      </w:pPr>
      <w:r w:rsidRPr="00125E01">
        <w:rPr>
          <w:b/>
          <w:kern w:val="16"/>
        </w:rPr>
        <w:t>I.</w:t>
      </w:r>
    </w:p>
    <w:p w:rsidR="00E631B8" w:rsidRPr="00125E01" w:rsidRDefault="00E631B8" w:rsidP="00E631B8">
      <w:pPr>
        <w:ind w:left="426" w:right="139"/>
        <w:jc w:val="both"/>
        <w:rPr>
          <w:color w:val="FF0000"/>
        </w:rPr>
      </w:pPr>
    </w:p>
    <w:p w:rsidR="00E631B8" w:rsidRPr="0055708B" w:rsidRDefault="00E631B8" w:rsidP="00342661">
      <w:pPr>
        <w:pStyle w:val="Tijeloteksta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Usvaja se </w:t>
      </w:r>
      <w:r w:rsidR="00BF3AFE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Izvješće o rezultatima provedbe „Županijske razvojne strategije Koprivničko-križevačke županije za razdoblje 2014-2020.“ za 20</w:t>
      </w:r>
      <w:r w:rsidR="006B35CA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F3AFE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F3AFE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godinu 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4C3763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KLASA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: 30</w:t>
      </w:r>
      <w:r w:rsidR="004C3763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-0</w:t>
      </w:r>
      <w:r w:rsidR="004C3763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55708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-01/</w:t>
      </w:r>
      <w:r w:rsidR="004C3763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C3763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URBROJ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: 2137</w:t>
      </w:r>
      <w:r w:rsidR="004C3763">
        <w:rPr>
          <w:rFonts w:ascii="Times New Roman" w:hAnsi="Times New Roman" w:cs="Times New Roman"/>
          <w:b w:val="0"/>
          <w:bCs w:val="0"/>
          <w:sz w:val="24"/>
          <w:szCs w:val="24"/>
        </w:rPr>
        <w:t>/1</w:t>
      </w:r>
      <w:r w:rsidR="00C81C22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4C3763">
        <w:rPr>
          <w:rFonts w:ascii="Times New Roman" w:hAnsi="Times New Roman" w:cs="Times New Roman"/>
          <w:b w:val="0"/>
          <w:bCs w:val="0"/>
          <w:sz w:val="24"/>
          <w:szCs w:val="24"/>
        </w:rPr>
        <w:t>04/09-</w:t>
      </w:r>
      <w:r w:rsidR="00342661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C3763">
        <w:rPr>
          <w:rFonts w:ascii="Times New Roman" w:hAnsi="Times New Roman" w:cs="Times New Roman"/>
          <w:b w:val="0"/>
          <w:bCs w:val="0"/>
          <w:sz w:val="24"/>
          <w:szCs w:val="24"/>
        </w:rPr>
        <w:t>1-6</w:t>
      </w:r>
      <w:r w:rsidR="009C32EB" w:rsidRPr="00557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</w:p>
    <w:p w:rsidR="00342661" w:rsidRPr="00125E01" w:rsidRDefault="00342661" w:rsidP="00342661">
      <w:pPr>
        <w:pStyle w:val="Tijeloteksta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Godišnje izvješće sastavni je dio ovog Zaključka i nalazi se u prilogu.</w:t>
      </w:r>
    </w:p>
    <w:p w:rsidR="00E631B8" w:rsidRPr="00125E01" w:rsidRDefault="00E631B8" w:rsidP="00E631B8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6D07" w:rsidRPr="00125E01" w:rsidRDefault="00D16D07" w:rsidP="00E631B8">
      <w:pPr>
        <w:pStyle w:val="Tijeloteksta"/>
        <w:tabs>
          <w:tab w:val="left" w:pos="8789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631B8" w:rsidRPr="00125E01" w:rsidRDefault="00E631B8" w:rsidP="00E631B8">
      <w:pPr>
        <w:pStyle w:val="Tijeloteksta"/>
        <w:tabs>
          <w:tab w:val="left" w:pos="8789"/>
        </w:tabs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E01">
        <w:rPr>
          <w:rFonts w:ascii="Times New Roman" w:hAnsi="Times New Roman" w:cs="Times New Roman"/>
          <w:sz w:val="24"/>
          <w:szCs w:val="24"/>
        </w:rPr>
        <w:t>II.</w:t>
      </w:r>
    </w:p>
    <w:p w:rsidR="00E631B8" w:rsidRPr="00125E01" w:rsidRDefault="00E631B8" w:rsidP="00E631B8">
      <w:pPr>
        <w:pStyle w:val="Tijeloteksta"/>
        <w:ind w:left="426"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E631B8" w:rsidRPr="00125E01" w:rsidRDefault="00E631B8" w:rsidP="00E631B8">
      <w:pPr>
        <w:pStyle w:val="Tijeloteksta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Ovaj Zaključak objavit će se u „Službenom glasniku Koprivničko-križevačke županije“.</w:t>
      </w:r>
    </w:p>
    <w:p w:rsidR="00E631B8" w:rsidRPr="00125E01" w:rsidRDefault="00E631B8" w:rsidP="00E631B8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</w:p>
    <w:p w:rsidR="00E631B8" w:rsidRPr="00125E01" w:rsidRDefault="00E631B8" w:rsidP="00E631B8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</w:p>
    <w:p w:rsidR="00E631B8" w:rsidRPr="00125E01" w:rsidRDefault="00E631B8" w:rsidP="00E631B8">
      <w:pPr>
        <w:pStyle w:val="Tijeloteksta"/>
        <w:ind w:right="13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631B8" w:rsidRPr="00125E01" w:rsidRDefault="00E631B8" w:rsidP="00E631B8">
      <w:pPr>
        <w:pStyle w:val="Tijeloteksta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25E01">
        <w:rPr>
          <w:rFonts w:ascii="Times New Roman" w:hAnsi="Times New Roman" w:cs="Times New Roman"/>
          <w:sz w:val="24"/>
          <w:szCs w:val="24"/>
        </w:rPr>
        <w:t>ŽUPANIJSKA SKUPŠTINA</w:t>
      </w:r>
    </w:p>
    <w:p w:rsidR="00E631B8" w:rsidRPr="00125E01" w:rsidRDefault="00E631B8" w:rsidP="00E631B8">
      <w:pPr>
        <w:pStyle w:val="Tijeloteksta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25E01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E631B8" w:rsidRPr="00125E01" w:rsidRDefault="00E631B8" w:rsidP="00E631B8">
      <w:pPr>
        <w:pStyle w:val="Tijeloteksta"/>
        <w:ind w:left="426" w:right="1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31B8" w:rsidRPr="00125E01" w:rsidRDefault="00E631B8" w:rsidP="00E631B8">
      <w:pPr>
        <w:pStyle w:val="Tijeloteksta"/>
        <w:ind w:left="426" w:right="1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31B8" w:rsidRPr="00125E01" w:rsidRDefault="00E631B8" w:rsidP="00E631B8">
      <w:pPr>
        <w:pStyle w:val="Tijeloteksta"/>
        <w:ind w:left="426" w:right="1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31B8" w:rsidRPr="00125E01" w:rsidRDefault="00E631B8" w:rsidP="00E631B8">
      <w:pPr>
        <w:pStyle w:val="Tijeloteksta"/>
        <w:ind w:left="426" w:right="1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1B8" w:rsidRPr="00125E01" w:rsidRDefault="00E631B8" w:rsidP="00E631B8">
      <w:pPr>
        <w:pStyle w:val="Tijeloteksta"/>
        <w:ind w:left="426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E631B8" w:rsidRPr="00125E01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KLASA: </w:t>
      </w:r>
      <w:r w:rsidR="00342661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300-01/2</w:t>
      </w:r>
      <w:r w:rsidR="006B35CA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1-01/3</w:t>
      </w: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342661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342661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342661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="00E2693E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  </w:t>
      </w:r>
      <w:r w:rsidR="00E2693E">
        <w:rPr>
          <w:rFonts w:ascii="Times New Roman" w:hAnsi="Times New Roman" w:cs="Times New Roman"/>
          <w:b w:val="0"/>
          <w:bCs w:val="0"/>
          <w:sz w:val="24"/>
          <w:szCs w:val="24"/>
        </w:rPr>
        <w:t>PREDSJEDNIK</w:t>
      </w: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</w:p>
    <w:p w:rsidR="00E631B8" w:rsidRPr="00125E01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caps/>
          <w:color w:val="FF0000"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URBROJ: 2137/1-04/</w:t>
      </w:r>
      <w:r w:rsidR="00342661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09</w:t>
      </w: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D16D07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6B35CA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D16D07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6B35CA"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9</w:t>
      </w:r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                        </w:t>
      </w:r>
      <w:r w:rsidR="00342661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42661"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="00342661"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="00342661"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="006B35CA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Damir Felak, dipl.</w:t>
      </w:r>
      <w:r w:rsidR="00E26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B35CA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ing.</w:t>
      </w:r>
      <w:r w:rsidR="00A45B70">
        <w:rPr>
          <w:rFonts w:ascii="Times New Roman" w:hAnsi="Times New Roman" w:cs="Times New Roman"/>
          <w:b w:val="0"/>
          <w:bCs w:val="0"/>
          <w:sz w:val="24"/>
          <w:szCs w:val="24"/>
        </w:rPr>
        <w:t>, v.r.</w:t>
      </w:r>
      <w:bookmarkStart w:id="0" w:name="_GoBack"/>
      <w:bookmarkEnd w:id="0"/>
      <w:r w:rsidRPr="00125E0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       </w:t>
      </w:r>
    </w:p>
    <w:p w:rsidR="00E631B8" w:rsidRPr="00125E01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Koprivnica,</w:t>
      </w:r>
      <w:r w:rsidR="00E26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30. rujna </w:t>
      </w:r>
      <w:r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6B35CA"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25E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631B8" w:rsidRPr="00125E01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                                                                     </w:t>
      </w:r>
      <w:r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  <w:t xml:space="preserve">   </w:t>
      </w:r>
      <w:r w:rsidRPr="00125E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</w:p>
    <w:p w:rsidR="00E631B8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31B8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631B8" w:rsidRPr="00DB6A03" w:rsidRDefault="00E631B8" w:rsidP="00E631B8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31B8" w:rsidRDefault="00E631B8" w:rsidP="00342661">
      <w:pPr>
        <w:pStyle w:val="Tijeloteksta"/>
        <w:ind w:right="-2"/>
        <w:jc w:val="both"/>
        <w:rPr>
          <w:sz w:val="23"/>
          <w:szCs w:val="23"/>
        </w:rPr>
      </w:pP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31B8" w:rsidRDefault="00E631B8" w:rsidP="00E631B8">
      <w:pPr>
        <w:pStyle w:val="Default"/>
        <w:rPr>
          <w:sz w:val="23"/>
          <w:szCs w:val="23"/>
        </w:rPr>
      </w:pPr>
    </w:p>
    <w:p w:rsidR="00E631B8" w:rsidRDefault="00E631B8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269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Obrazloženje:</w:t>
      </w:r>
    </w:p>
    <w:p w:rsidR="00BF3AFE" w:rsidRDefault="00BF3AFE" w:rsidP="00E631B8">
      <w:pPr>
        <w:pStyle w:val="Default"/>
        <w:rPr>
          <w:sz w:val="23"/>
          <w:szCs w:val="23"/>
        </w:rPr>
      </w:pPr>
    </w:p>
    <w:p w:rsidR="00E2693E" w:rsidRDefault="00E2693E" w:rsidP="00E631B8">
      <w:pPr>
        <w:pStyle w:val="Default"/>
      </w:pPr>
    </w:p>
    <w:p w:rsidR="00BF3AFE" w:rsidRPr="00BF3AFE" w:rsidRDefault="00BF3AFE" w:rsidP="00E631B8">
      <w:pPr>
        <w:pStyle w:val="Default"/>
      </w:pPr>
      <w:r>
        <w:t>Ukupna realizacija po ciljevima</w:t>
      </w:r>
      <w:r w:rsidR="00D16D07">
        <w:t xml:space="preserve"> u 20</w:t>
      </w:r>
      <w:r w:rsidR="00125E01">
        <w:t>20</w:t>
      </w:r>
      <w:r w:rsidR="00D16D07">
        <w:t>. godini</w:t>
      </w:r>
      <w:r w:rsidR="00FA5370">
        <w:t>:</w:t>
      </w:r>
    </w:p>
    <w:p w:rsidR="00BF3AFE" w:rsidRPr="00BF3AFE" w:rsidRDefault="00FA5370" w:rsidP="00FA5370">
      <w:pPr>
        <w:pStyle w:val="Default"/>
        <w:rPr>
          <w:bCs/>
          <w:lang w:eastAsia="hr-HR"/>
        </w:rPr>
      </w:pPr>
      <w:r>
        <w:t xml:space="preserve">Cilj 1. </w:t>
      </w:r>
      <w:r w:rsidR="00BF3AFE" w:rsidRPr="00BF3AFE">
        <w:tab/>
        <w:t xml:space="preserve">Povećati konkurentnost gospodarstva i učinkovitost resursa </w:t>
      </w:r>
      <w:r>
        <w:tab/>
      </w:r>
      <w:r w:rsidR="00BF3AFE" w:rsidRPr="001A02FC">
        <w:rPr>
          <w:color w:val="auto"/>
        </w:rPr>
        <w:t xml:space="preserve"> </w:t>
      </w:r>
      <w:r w:rsidR="001A02FC" w:rsidRPr="001A02FC">
        <w:rPr>
          <w:bCs/>
          <w:color w:val="auto"/>
          <w:lang w:eastAsia="hr-HR"/>
        </w:rPr>
        <w:t>180.239.742,15</w:t>
      </w:r>
      <w:r w:rsidR="00D16D07" w:rsidRPr="001A02FC">
        <w:rPr>
          <w:bCs/>
          <w:color w:val="auto"/>
          <w:lang w:eastAsia="hr-HR"/>
        </w:rPr>
        <w:t xml:space="preserve"> kn</w:t>
      </w:r>
    </w:p>
    <w:p w:rsidR="00BF3AFE" w:rsidRPr="00BF3AFE" w:rsidRDefault="00FA5370" w:rsidP="00BF3AFE">
      <w:pPr>
        <w:jc w:val="both"/>
        <w:rPr>
          <w:bCs/>
          <w:lang w:eastAsia="hr-HR"/>
        </w:rPr>
      </w:pPr>
      <w:r>
        <w:rPr>
          <w:bCs/>
          <w:lang w:eastAsia="hr-HR"/>
        </w:rPr>
        <w:t xml:space="preserve">Cilj </w:t>
      </w:r>
      <w:r w:rsidR="00BF3AFE" w:rsidRPr="00BF3AFE">
        <w:rPr>
          <w:bCs/>
          <w:lang w:eastAsia="hr-HR"/>
        </w:rPr>
        <w:t xml:space="preserve">2. </w:t>
      </w:r>
      <w:r w:rsidR="00BF3AFE" w:rsidRPr="00BF3AFE">
        <w:rPr>
          <w:bCs/>
          <w:lang w:eastAsia="hr-HR"/>
        </w:rPr>
        <w:tab/>
        <w:t>Poboljšati prometnu i komunalnu infrastrukturu</w:t>
      </w:r>
      <w:r>
        <w:rPr>
          <w:bCs/>
          <w:lang w:eastAsia="hr-HR"/>
        </w:rPr>
        <w:tab/>
      </w:r>
      <w:r>
        <w:rPr>
          <w:bCs/>
          <w:lang w:eastAsia="hr-HR"/>
        </w:rPr>
        <w:tab/>
      </w:r>
      <w:r>
        <w:rPr>
          <w:bCs/>
          <w:lang w:eastAsia="hr-HR"/>
        </w:rPr>
        <w:tab/>
      </w:r>
      <w:r w:rsidR="00D16D07">
        <w:rPr>
          <w:bCs/>
          <w:lang w:eastAsia="hr-HR"/>
        </w:rPr>
        <w:t xml:space="preserve"> </w:t>
      </w:r>
      <w:r w:rsidR="001A02FC" w:rsidRPr="001C786C">
        <w:rPr>
          <w:bCs/>
          <w:lang w:eastAsia="hr-HR"/>
        </w:rPr>
        <w:t>111.772.335,60</w:t>
      </w:r>
      <w:r w:rsidR="00D16D07" w:rsidRPr="001C786C">
        <w:rPr>
          <w:bCs/>
          <w:lang w:eastAsia="hr-HR"/>
        </w:rPr>
        <w:t xml:space="preserve"> kn</w:t>
      </w:r>
    </w:p>
    <w:p w:rsidR="00FA5370" w:rsidRDefault="00FA5370" w:rsidP="00BF3AFE">
      <w:pPr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t xml:space="preserve">Cilj 3. </w:t>
      </w:r>
      <w:r w:rsidR="00BF3AFE" w:rsidRPr="00BF3AFE">
        <w:rPr>
          <w:bCs/>
          <w:color w:val="000000"/>
          <w:lang w:eastAsia="hr-HR"/>
        </w:rPr>
        <w:t>Povećati učinkovitost ljudskih potencijala</w:t>
      </w:r>
      <w:r>
        <w:rPr>
          <w:bCs/>
          <w:color w:val="000000"/>
          <w:lang w:eastAsia="hr-HR"/>
        </w:rPr>
        <w:t xml:space="preserve"> i poboljšati društveni </w:t>
      </w:r>
    </w:p>
    <w:p w:rsidR="00FA5370" w:rsidRPr="001C786C" w:rsidRDefault="00FA5370" w:rsidP="00FA5370">
      <w:pPr>
        <w:jc w:val="both"/>
        <w:rPr>
          <w:bCs/>
          <w:lang w:eastAsia="hr-HR"/>
        </w:rPr>
      </w:pPr>
      <w:r>
        <w:rPr>
          <w:bCs/>
          <w:color w:val="000000"/>
          <w:lang w:eastAsia="hr-HR"/>
        </w:rPr>
        <w:t xml:space="preserve">standard  </w:t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 w:rsidR="001C786C" w:rsidRPr="001C786C">
        <w:rPr>
          <w:bCs/>
          <w:lang w:eastAsia="hr-HR"/>
        </w:rPr>
        <w:t>137.650.069,49</w:t>
      </w:r>
      <w:r w:rsidR="00D16D07" w:rsidRPr="001C786C">
        <w:rPr>
          <w:bCs/>
          <w:lang w:eastAsia="hr-HR"/>
        </w:rPr>
        <w:t xml:space="preserve"> kn</w:t>
      </w:r>
    </w:p>
    <w:p w:rsidR="00FA5370" w:rsidRPr="00125E01" w:rsidRDefault="00FA5370" w:rsidP="00BF3AFE">
      <w:pPr>
        <w:jc w:val="both"/>
        <w:rPr>
          <w:bCs/>
          <w:color w:val="FF0000"/>
          <w:lang w:eastAsia="hr-HR"/>
        </w:rPr>
      </w:pPr>
      <w:r>
        <w:rPr>
          <w:bCs/>
          <w:color w:val="000000"/>
          <w:lang w:eastAsia="hr-HR"/>
        </w:rPr>
        <w:t xml:space="preserve">Cilj 4. </w:t>
      </w:r>
      <w:r w:rsidR="00BF3AFE" w:rsidRPr="00BF3AFE">
        <w:rPr>
          <w:bCs/>
          <w:color w:val="000000"/>
          <w:lang w:eastAsia="hr-HR"/>
        </w:rPr>
        <w:t>Unaprijediti održivo korištenje prirodnih i kulturnih vrijednosti</w:t>
      </w:r>
      <w:r>
        <w:rPr>
          <w:bCs/>
          <w:color w:val="000000"/>
          <w:lang w:eastAsia="hr-HR"/>
        </w:rPr>
        <w:tab/>
      </w:r>
      <w:r w:rsidR="001C786C">
        <w:rPr>
          <w:bCs/>
          <w:color w:val="000000"/>
          <w:lang w:eastAsia="hr-HR"/>
        </w:rPr>
        <w:t xml:space="preserve">  </w:t>
      </w:r>
      <w:r w:rsidR="001C786C" w:rsidRPr="001C786C">
        <w:rPr>
          <w:bCs/>
          <w:lang w:eastAsia="hr-HR"/>
        </w:rPr>
        <w:t>39.319.674,43</w:t>
      </w:r>
      <w:r w:rsidR="00D16D07" w:rsidRPr="001C786C">
        <w:rPr>
          <w:bCs/>
          <w:lang w:eastAsia="hr-HR"/>
        </w:rPr>
        <w:t xml:space="preserve"> kn</w:t>
      </w:r>
    </w:p>
    <w:p w:rsidR="00BF3AFE" w:rsidRPr="001C786C" w:rsidRDefault="00BF3AFE" w:rsidP="00BF3AFE">
      <w:pPr>
        <w:jc w:val="both"/>
        <w:rPr>
          <w:bCs/>
          <w:lang w:eastAsia="hr-HR"/>
        </w:rPr>
      </w:pPr>
      <w:r w:rsidRPr="001C786C">
        <w:rPr>
          <w:bCs/>
          <w:lang w:eastAsia="hr-HR"/>
        </w:rPr>
        <w:t xml:space="preserve"> i poboljšati sustave zaštite i spašavanja</w:t>
      </w:r>
    </w:p>
    <w:p w:rsidR="00BF3AFE" w:rsidRPr="00BF3AFE" w:rsidRDefault="00BF3AFE" w:rsidP="00BF3AFE">
      <w:pPr>
        <w:jc w:val="both"/>
        <w:rPr>
          <w:rFonts w:ascii="Calibri" w:hAnsi="Calibri" w:cs="Calibri"/>
          <w:b/>
          <w:bCs/>
          <w:lang w:eastAsia="hr-HR"/>
        </w:rPr>
      </w:pPr>
    </w:p>
    <w:p w:rsidR="00BF3AFE" w:rsidRPr="001C786C" w:rsidRDefault="00BF3AFE" w:rsidP="00BF3AFE">
      <w:pPr>
        <w:spacing w:line="276" w:lineRule="auto"/>
        <w:jc w:val="both"/>
        <w:rPr>
          <w:b/>
        </w:rPr>
      </w:pPr>
      <w:r w:rsidRPr="00BF3AFE">
        <w:rPr>
          <w:b/>
        </w:rPr>
        <w:t xml:space="preserve">Ukupno </w:t>
      </w:r>
      <w:r w:rsidRPr="001C786C">
        <w:rPr>
          <w:b/>
        </w:rPr>
        <w:t>planirana sredstva za provedbu ciljeva, prioriteta i mjera ŽRS KKŽ za 20</w:t>
      </w:r>
      <w:r w:rsidR="00125E01" w:rsidRPr="001C786C">
        <w:rPr>
          <w:b/>
        </w:rPr>
        <w:t>20</w:t>
      </w:r>
      <w:r w:rsidRPr="001C786C">
        <w:rPr>
          <w:b/>
        </w:rPr>
        <w:t xml:space="preserve">. godinu bila su u iznosu </w:t>
      </w:r>
      <w:r w:rsidR="001C786C" w:rsidRPr="001C786C">
        <w:rPr>
          <w:b/>
        </w:rPr>
        <w:t>683.592.471,72</w:t>
      </w:r>
      <w:r w:rsidRPr="001C786C">
        <w:rPr>
          <w:b/>
        </w:rPr>
        <w:t xml:space="preserve"> kn, a realizirano je 6</w:t>
      </w:r>
      <w:r w:rsidR="001C786C" w:rsidRPr="001C786C">
        <w:rPr>
          <w:b/>
        </w:rPr>
        <w:t>8</w:t>
      </w:r>
      <w:r w:rsidRPr="001C786C">
        <w:rPr>
          <w:b/>
        </w:rPr>
        <w:t>,</w:t>
      </w:r>
      <w:r w:rsidR="001C786C" w:rsidRPr="001C786C">
        <w:rPr>
          <w:b/>
        </w:rPr>
        <w:t>6</w:t>
      </w:r>
      <w:r w:rsidRPr="001C786C">
        <w:rPr>
          <w:b/>
        </w:rPr>
        <w:t xml:space="preserve">% od navedenog iznosa ili </w:t>
      </w:r>
      <w:r w:rsidR="001C786C" w:rsidRPr="001C786C">
        <w:rPr>
          <w:b/>
        </w:rPr>
        <w:t>468.981.821,67</w:t>
      </w:r>
      <w:r w:rsidRPr="001C786C">
        <w:rPr>
          <w:b/>
        </w:rPr>
        <w:t xml:space="preserve"> kn. </w:t>
      </w:r>
    </w:p>
    <w:p w:rsidR="00BF3AFE" w:rsidRPr="001C786C" w:rsidRDefault="00BF3AFE" w:rsidP="00E631B8">
      <w:pPr>
        <w:pStyle w:val="Default"/>
        <w:rPr>
          <w:b/>
          <w:color w:val="auto"/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p w:rsidR="00BF3AFE" w:rsidRDefault="00BF3AFE" w:rsidP="00E631B8">
      <w:pPr>
        <w:pStyle w:val="Default"/>
        <w:rPr>
          <w:sz w:val="23"/>
          <w:szCs w:val="23"/>
        </w:rPr>
      </w:pPr>
    </w:p>
    <w:sectPr w:rsidR="00BF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B8"/>
    <w:rsid w:val="00125E01"/>
    <w:rsid w:val="001A02FC"/>
    <w:rsid w:val="001C786C"/>
    <w:rsid w:val="002F2C03"/>
    <w:rsid w:val="00342661"/>
    <w:rsid w:val="004C3763"/>
    <w:rsid w:val="0055708B"/>
    <w:rsid w:val="006B35CA"/>
    <w:rsid w:val="007B67DD"/>
    <w:rsid w:val="00950825"/>
    <w:rsid w:val="009C32EB"/>
    <w:rsid w:val="00A45B70"/>
    <w:rsid w:val="00BF3AFE"/>
    <w:rsid w:val="00C81C22"/>
    <w:rsid w:val="00D16D07"/>
    <w:rsid w:val="00D567D5"/>
    <w:rsid w:val="00E2693E"/>
    <w:rsid w:val="00E631B8"/>
    <w:rsid w:val="00F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1D4"/>
  <w15:chartTrackingRefBased/>
  <w15:docId w15:val="{C4FB33B1-81DA-45AC-B42E-B303C0E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E631B8"/>
    <w:pPr>
      <w:keepNext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31B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E631B8"/>
    <w:rPr>
      <w:rFonts w:ascii="Verdana" w:eastAsia="Times New Roman" w:hAnsi="Verdana" w:cs="Verdana"/>
      <w:b/>
      <w:bCs/>
    </w:rPr>
  </w:style>
  <w:style w:type="paragraph" w:styleId="Tijeloteksta">
    <w:name w:val="Body Text"/>
    <w:basedOn w:val="Normal"/>
    <w:link w:val="TijelotekstaChar"/>
    <w:uiPriority w:val="99"/>
    <w:rsid w:val="00E631B8"/>
    <w:rPr>
      <w:rFonts w:ascii="Verdana" w:hAnsi="Verdana" w:cs="Verdana"/>
      <w:b/>
      <w:bCs/>
      <w:kern w:val="16"/>
      <w:sz w:val="36"/>
      <w:szCs w:val="36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631B8"/>
    <w:rPr>
      <w:rFonts w:ascii="Verdana" w:eastAsia="Times New Roman" w:hAnsi="Verdana" w:cs="Verdana"/>
      <w:b/>
      <w:bCs/>
      <w:kern w:val="16"/>
      <w:sz w:val="36"/>
      <w:szCs w:val="36"/>
    </w:rPr>
  </w:style>
  <w:style w:type="paragraph" w:styleId="Tijeloteksta2">
    <w:name w:val="Body Text 2"/>
    <w:basedOn w:val="Normal"/>
    <w:link w:val="Tijeloteksta2Char"/>
    <w:uiPriority w:val="99"/>
    <w:rsid w:val="00E631B8"/>
    <w:pPr>
      <w:jc w:val="both"/>
    </w:pPr>
    <w:rPr>
      <w:kern w:val="16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631B8"/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7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7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HelenaMB</cp:lastModifiedBy>
  <cp:revision>13</cp:revision>
  <cp:lastPrinted>2021-08-02T06:31:00Z</cp:lastPrinted>
  <dcterms:created xsi:type="dcterms:W3CDTF">2020-06-02T07:53:00Z</dcterms:created>
  <dcterms:modified xsi:type="dcterms:W3CDTF">2021-10-06T09:45:00Z</dcterms:modified>
</cp:coreProperties>
</file>