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A2866" w14:textId="77777777" w:rsidR="00C9685F" w:rsidRPr="008A7F38" w:rsidRDefault="00C9685F" w:rsidP="00C9685F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43CDB86" w14:textId="59167EFF" w:rsidR="00C9685F" w:rsidRPr="008A7F38" w:rsidRDefault="00C9685F" w:rsidP="00C9685F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Na temelju članka 15. Zakona o turističkoj pristojbi („Narodne novine“ broj 52/19., 32/20. i 42/20.), članka 1. stavak 2. Pravilnika o najnižem i najvišem iznosu turističke pristojbe („Narodne novine“ broj 71/19.) i članka 37. Statuta  Koprivničko-križevačke županije („Službeni glasnik Koprivničko-križevačke županije“ broj 7/13., 14/13., 9/15., 11/15.- pročišćeni tekst, 2/18., 3/18. - pročišćeni tekst, 4/20., 25/20., 3/21. i 4/21.- pročišćeni tekst)  Županijska skupština Koprivničko-križevačke županije na</w:t>
      </w:r>
      <w:r w:rsidR="00F86C87">
        <w:rPr>
          <w:rFonts w:ascii="Times New Roman" w:hAnsi="Times New Roman" w:cs="Times New Roman"/>
          <w:sz w:val="24"/>
          <w:szCs w:val="24"/>
        </w:rPr>
        <w:t xml:space="preserve"> 9.</w:t>
      </w:r>
      <w:r w:rsidRPr="008A7F38">
        <w:rPr>
          <w:rFonts w:ascii="Times New Roman" w:hAnsi="Times New Roman" w:cs="Times New Roman"/>
          <w:sz w:val="24"/>
          <w:szCs w:val="24"/>
        </w:rPr>
        <w:t xml:space="preserve"> sjednici održano</w:t>
      </w:r>
      <w:r w:rsidR="00F86C87">
        <w:rPr>
          <w:rFonts w:ascii="Times New Roman" w:hAnsi="Times New Roman" w:cs="Times New Roman"/>
          <w:sz w:val="24"/>
          <w:szCs w:val="24"/>
        </w:rPr>
        <w:t xml:space="preserve">j 28. studenoga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8A7F38">
        <w:rPr>
          <w:rFonts w:ascii="Times New Roman" w:hAnsi="Times New Roman" w:cs="Times New Roman"/>
          <w:sz w:val="24"/>
          <w:szCs w:val="24"/>
        </w:rPr>
        <w:t>. donijela je</w:t>
      </w:r>
    </w:p>
    <w:p w14:paraId="6DBE70EE" w14:textId="77777777" w:rsidR="00C9685F" w:rsidRPr="008A7F38" w:rsidRDefault="00C9685F" w:rsidP="00C9685F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FF3EB7" w14:textId="77777777" w:rsidR="00C9685F" w:rsidRPr="00091F02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0415CDD2" w14:textId="77777777" w:rsidR="00C9685F" w:rsidRPr="00091F02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o visini turističke pristojbe za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91F02">
        <w:rPr>
          <w:rFonts w:ascii="Times New Roman" w:hAnsi="Times New Roman" w:cs="Times New Roman"/>
          <w:b/>
          <w:sz w:val="24"/>
          <w:szCs w:val="24"/>
        </w:rPr>
        <w:t xml:space="preserve">. godinu </w:t>
      </w:r>
    </w:p>
    <w:p w14:paraId="5385B4E0" w14:textId="77777777" w:rsidR="00C9685F" w:rsidRPr="00091F02" w:rsidRDefault="00C9685F" w:rsidP="00C96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F02">
        <w:rPr>
          <w:rFonts w:ascii="Times New Roman" w:hAnsi="Times New Roman" w:cs="Times New Roman"/>
          <w:b/>
          <w:sz w:val="24"/>
          <w:szCs w:val="24"/>
        </w:rPr>
        <w:t>na području Koprivničko-križevačke županije</w:t>
      </w:r>
    </w:p>
    <w:p w14:paraId="4B78C912" w14:textId="77777777" w:rsidR="00C9685F" w:rsidRPr="008A7F38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68D41" w14:textId="77777777" w:rsidR="00C9685F" w:rsidRPr="008A7F38" w:rsidRDefault="00C9685F" w:rsidP="00C9685F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UVODNA ODREDBA</w:t>
      </w:r>
    </w:p>
    <w:p w14:paraId="2325EF06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1.</w:t>
      </w:r>
    </w:p>
    <w:p w14:paraId="014F8F20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Odlukom o visini turističke pristojbe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A7F38">
        <w:rPr>
          <w:rFonts w:ascii="Times New Roman" w:hAnsi="Times New Roman" w:cs="Times New Roman"/>
          <w:sz w:val="24"/>
          <w:szCs w:val="24"/>
        </w:rPr>
        <w:t>. godinu na području Koprivničko-križevačke županije (dalje u tekstu: Odluka) utvrđuje se iznos turističke pristojbe po osobi i noćenju u ugostiteljskom objektu i u objektima iz  skupine kampovi, visina godišnjeg paušalnog iznosa turističke pristojbe koji plaćaju osobe koje pružaju usluge smještaja u domaćinstvu i na obiteljskom poljoprivrednom gospodarstvu kao i visina godišnjeg paušalnog iznosa turističke pristojbe koji plaća vlasnik, kuće, apartmana ili stana za odmor za sebe i članove uže obitelji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A7F38">
        <w:rPr>
          <w:rFonts w:ascii="Times New Roman" w:hAnsi="Times New Roman" w:cs="Times New Roman"/>
          <w:sz w:val="24"/>
          <w:szCs w:val="24"/>
        </w:rPr>
        <w:t xml:space="preserve">. godinu na području Koprivničko-križevačke županije. </w:t>
      </w:r>
    </w:p>
    <w:p w14:paraId="64327F36" w14:textId="77777777" w:rsidR="00A10A98" w:rsidRPr="008A7F38" w:rsidRDefault="00A10A98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472A7E" w14:textId="77777777" w:rsidR="00C9685F" w:rsidRPr="008A7F38" w:rsidRDefault="00C9685F" w:rsidP="00C9685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IZNOSI TURISTIČKE PRISTOJBE NA PODRUČJIMA JEDINICA LOKALNE SAMOUPRAVE RAZVRSTANE U RAZVOJNE SKUPINE OD V-VIII NA PODRUČJU KOPRIVNIČKO-KRIŽEVAČKE ŽUPANIJE </w:t>
      </w:r>
    </w:p>
    <w:p w14:paraId="4535C39E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2.</w:t>
      </w:r>
    </w:p>
    <w:p w14:paraId="3A9E65CF" w14:textId="77777777" w:rsidR="00C9685F" w:rsidRPr="008A7F38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V-VIII  na području Koprivničko-križevačke županije su:</w:t>
      </w:r>
    </w:p>
    <w:tbl>
      <w:tblPr>
        <w:tblW w:w="81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2268"/>
        <w:gridCol w:w="2835"/>
        <w:gridCol w:w="1109"/>
      </w:tblGrid>
      <w:tr w:rsidR="00C9685F" w:rsidRPr="004909E6" w14:paraId="029DEBE1" w14:textId="77777777" w:rsidTr="00B85990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B47D27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Kalinovac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C3241E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101,041%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F16CA4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85AE8B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C9685F" w:rsidRPr="004909E6" w14:paraId="64D04E56" w14:textId="77777777" w:rsidTr="00B85990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F6EC9D6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Đurđevac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842124D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102,002%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9C4F29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39C0DF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C9685F" w:rsidRPr="004909E6" w14:paraId="2932A05D" w14:textId="77777777" w:rsidTr="00B85990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5A2D62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Križevci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C8BD0E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102,822%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ADA38FC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treća četvrtina iznadprosječno rangiranih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0C8FA2F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VI.</w:t>
            </w:r>
          </w:p>
        </w:tc>
      </w:tr>
      <w:tr w:rsidR="00C9685F" w:rsidRPr="004909E6" w14:paraId="5C72844D" w14:textId="77777777" w:rsidTr="00B85990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3EC79C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17C6B8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108,851%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D35512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1768FAC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VIII.</w:t>
            </w:r>
          </w:p>
        </w:tc>
      </w:tr>
    </w:tbl>
    <w:p w14:paraId="304A52C1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2E5590EE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3.</w:t>
      </w:r>
    </w:p>
    <w:p w14:paraId="23A5B3A2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Na području jedinica lokalne samouprave utvrđenih člankom 2. ove Odluke visina turističke pristojbe određuju se u sljedećim iznosima. </w:t>
      </w:r>
    </w:p>
    <w:p w14:paraId="26E91808" w14:textId="77777777" w:rsidR="00A10A98" w:rsidRPr="008A7F38" w:rsidRDefault="00A10A98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Iznosi turističke pristojbe iskazani su u dvojnim cijenama uz primjenu konverzijskog tečaja  za 1 EUR od 7,53450 kuna</w:t>
      </w:r>
    </w:p>
    <w:p w14:paraId="574BBE00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 xml:space="preserve">kojem se obavlja ugostiteljska djelatnost iznosi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01A8D">
        <w:rPr>
          <w:rFonts w:ascii="Times New Roman" w:hAnsi="Times New Roman" w:cs="Times New Roman"/>
          <w:sz w:val="24"/>
          <w:szCs w:val="24"/>
        </w:rPr>
        <w:t>,00 kuna</w:t>
      </w:r>
      <w:r w:rsidR="0048745F">
        <w:rPr>
          <w:rFonts w:ascii="Times New Roman" w:hAnsi="Times New Roman" w:cs="Times New Roman"/>
          <w:sz w:val="24"/>
          <w:szCs w:val="24"/>
        </w:rPr>
        <w:t xml:space="preserve"> (1,33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7,00</w:t>
      </w:r>
      <w:r w:rsidR="00487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kuna </w:t>
      </w:r>
      <w:r w:rsidR="0048745F">
        <w:rPr>
          <w:rFonts w:ascii="Times New Roman" w:hAnsi="Times New Roman" w:cs="Times New Roman"/>
          <w:sz w:val="24"/>
          <w:szCs w:val="24"/>
        </w:rPr>
        <w:t xml:space="preserve">(0,93 eura) </w:t>
      </w:r>
      <w:r>
        <w:rPr>
          <w:rFonts w:ascii="Times New Roman" w:hAnsi="Times New Roman" w:cs="Times New Roman"/>
          <w:sz w:val="24"/>
          <w:szCs w:val="24"/>
        </w:rPr>
        <w:t>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14:paraId="0FC4F0B3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 xml:space="preserve">kampovi i kamp odmorišta) iznosi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>0 kuna</w:t>
      </w:r>
      <w:r w:rsidR="0048745F">
        <w:rPr>
          <w:rFonts w:ascii="Times New Roman" w:hAnsi="Times New Roman" w:cs="Times New Roman"/>
          <w:sz w:val="24"/>
          <w:szCs w:val="24"/>
        </w:rPr>
        <w:t xml:space="preserve"> (1,06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01.04. do 30.09., a u ostalom razdoblju godine iznosi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>0</w:t>
      </w:r>
      <w:r w:rsidR="0048745F"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kuna</w:t>
      </w:r>
      <w:r w:rsidR="0048745F">
        <w:rPr>
          <w:rFonts w:ascii="Times New Roman" w:hAnsi="Times New Roman" w:cs="Times New Roman"/>
          <w:sz w:val="24"/>
          <w:szCs w:val="24"/>
        </w:rPr>
        <w:t xml:space="preserve"> (0,66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osobi, dnevno.</w:t>
      </w:r>
    </w:p>
    <w:p w14:paraId="1152CFAF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za osobe koje pružaju ugostiteljske usluge u domaćinstvu iznosi </w:t>
      </w:r>
      <w:r>
        <w:rPr>
          <w:rFonts w:ascii="Times New Roman" w:hAnsi="Times New Roman" w:cs="Times New Roman"/>
          <w:sz w:val="24"/>
          <w:szCs w:val="24"/>
        </w:rPr>
        <w:t>350</w:t>
      </w:r>
      <w:r w:rsidRPr="00701A8D">
        <w:rPr>
          <w:rFonts w:ascii="Times New Roman" w:hAnsi="Times New Roman" w:cs="Times New Roman"/>
          <w:sz w:val="24"/>
          <w:szCs w:val="24"/>
        </w:rPr>
        <w:t xml:space="preserve">,00 kuna </w:t>
      </w:r>
      <w:r w:rsidR="0048745F">
        <w:rPr>
          <w:rFonts w:ascii="Times New Roman" w:hAnsi="Times New Roman" w:cs="Times New Roman"/>
          <w:sz w:val="24"/>
          <w:szCs w:val="24"/>
        </w:rPr>
        <w:t xml:space="preserve">(46,45 eura) </w:t>
      </w:r>
      <w:r w:rsidRPr="00701A8D">
        <w:rPr>
          <w:rFonts w:ascii="Times New Roman" w:hAnsi="Times New Roman" w:cs="Times New Roman"/>
          <w:sz w:val="24"/>
          <w:szCs w:val="24"/>
        </w:rPr>
        <w:t>po krevetu, godišnje.</w:t>
      </w:r>
    </w:p>
    <w:p w14:paraId="30F61915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>privrednom gospodarstvu iznosi 200</w:t>
      </w:r>
      <w:r w:rsidRPr="00701A8D">
        <w:rPr>
          <w:rFonts w:ascii="Times New Roman" w:hAnsi="Times New Roman" w:cs="Times New Roman"/>
          <w:sz w:val="24"/>
          <w:szCs w:val="24"/>
        </w:rPr>
        <w:t>,00 kuna</w:t>
      </w:r>
      <w:r w:rsidR="00D127A9">
        <w:rPr>
          <w:rFonts w:ascii="Times New Roman" w:hAnsi="Times New Roman" w:cs="Times New Roman"/>
          <w:sz w:val="24"/>
          <w:szCs w:val="24"/>
        </w:rPr>
        <w:t xml:space="preserve"> (26,54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krevetu godišnje.</w:t>
      </w:r>
    </w:p>
    <w:p w14:paraId="6C2D106B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 za osobe koje pružaju usluge smještaja u domaćinstvu u kampu i u objektu vrste kamp odmorišta, 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701A8D">
        <w:rPr>
          <w:rFonts w:ascii="Times New Roman" w:hAnsi="Times New Roman" w:cs="Times New Roman"/>
          <w:sz w:val="24"/>
          <w:szCs w:val="24"/>
        </w:rPr>
        <w:t>,00 kuna</w:t>
      </w:r>
      <w:r w:rsidR="00D127A9">
        <w:rPr>
          <w:rFonts w:ascii="Times New Roman" w:hAnsi="Times New Roman" w:cs="Times New Roman"/>
          <w:sz w:val="24"/>
          <w:szCs w:val="24"/>
        </w:rPr>
        <w:t xml:space="preserve"> (66,36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 godišnje.</w:t>
      </w:r>
    </w:p>
    <w:p w14:paraId="17DBD841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250</w:t>
      </w:r>
      <w:r w:rsidRPr="00701A8D">
        <w:rPr>
          <w:rFonts w:ascii="Times New Roman" w:hAnsi="Times New Roman" w:cs="Times New Roman"/>
          <w:sz w:val="24"/>
          <w:szCs w:val="24"/>
        </w:rPr>
        <w:t>,00 kuna</w:t>
      </w:r>
      <w:r w:rsidR="00D127A9">
        <w:rPr>
          <w:rFonts w:ascii="Times New Roman" w:hAnsi="Times New Roman" w:cs="Times New Roman"/>
          <w:sz w:val="24"/>
          <w:szCs w:val="24"/>
        </w:rPr>
        <w:t xml:space="preserve"> (33,18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14:paraId="6803E0FF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apartmana ili stana za odmor za sebe i članove uže obitelji iznosi kako slijedi: prvi član </w:t>
      </w:r>
      <w:r>
        <w:rPr>
          <w:rFonts w:ascii="Times New Roman" w:hAnsi="Times New Roman" w:cs="Times New Roman"/>
          <w:sz w:val="24"/>
          <w:szCs w:val="24"/>
        </w:rPr>
        <w:t>60,00 kuna</w:t>
      </w:r>
      <w:r w:rsidR="00D127A9">
        <w:rPr>
          <w:rFonts w:ascii="Times New Roman" w:hAnsi="Times New Roman" w:cs="Times New Roman"/>
          <w:sz w:val="24"/>
          <w:szCs w:val="24"/>
        </w:rPr>
        <w:t xml:space="preserve"> (7,96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, drugi član </w:t>
      </w:r>
      <w:r>
        <w:rPr>
          <w:rFonts w:ascii="Times New Roman" w:hAnsi="Times New Roman" w:cs="Times New Roman"/>
          <w:sz w:val="24"/>
          <w:szCs w:val="24"/>
        </w:rPr>
        <w:t>60,00 kuna</w:t>
      </w:r>
      <w:r w:rsidR="00D127A9">
        <w:rPr>
          <w:rFonts w:ascii="Times New Roman" w:hAnsi="Times New Roman" w:cs="Times New Roman"/>
          <w:sz w:val="24"/>
          <w:szCs w:val="24"/>
        </w:rPr>
        <w:t xml:space="preserve"> (7,96 eura)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svaki slijedeći član uže obitelji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>0 kuna</w:t>
      </w:r>
      <w:r w:rsidR="00D127A9">
        <w:rPr>
          <w:rFonts w:ascii="Times New Roman" w:hAnsi="Times New Roman" w:cs="Times New Roman"/>
          <w:sz w:val="24"/>
          <w:szCs w:val="24"/>
        </w:rPr>
        <w:t xml:space="preserve"> (3,32 </w:t>
      </w:r>
      <w:proofErr w:type="spellStart"/>
      <w:r w:rsidR="00D127A9">
        <w:rPr>
          <w:rFonts w:ascii="Times New Roman" w:hAnsi="Times New Roman" w:cs="Times New Roman"/>
          <w:sz w:val="24"/>
          <w:szCs w:val="24"/>
        </w:rPr>
        <w:t>erua</w:t>
      </w:r>
      <w:proofErr w:type="spellEnd"/>
      <w:r w:rsidR="00D127A9">
        <w:rPr>
          <w:rFonts w:ascii="Times New Roman" w:hAnsi="Times New Roman" w:cs="Times New Roman"/>
          <w:sz w:val="24"/>
          <w:szCs w:val="24"/>
        </w:rPr>
        <w:t>)</w:t>
      </w:r>
      <w:r w:rsidRPr="00701A8D">
        <w:rPr>
          <w:rFonts w:ascii="Times New Roman" w:hAnsi="Times New Roman" w:cs="Times New Roman"/>
          <w:sz w:val="24"/>
          <w:szCs w:val="24"/>
        </w:rPr>
        <w:t>, godišnje za sve članove uže obitelji.</w:t>
      </w:r>
    </w:p>
    <w:p w14:paraId="77DB76FE" w14:textId="77777777" w:rsidR="00A10A98" w:rsidRDefault="00A10A98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70DEBE" w14:textId="77777777" w:rsidR="00C9685F" w:rsidRPr="008A7F38" w:rsidRDefault="00C9685F" w:rsidP="00C9685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IZNOSI TURISTIČKIH PRISTOJBI NA POTPOMOGNUTIM PODRUČJIMA KOPRIVNIČKO-KRIŽEVAČKE ŽUPANIJE</w:t>
      </w:r>
    </w:p>
    <w:p w14:paraId="3A1DEB3A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4.</w:t>
      </w:r>
    </w:p>
    <w:p w14:paraId="28D5DF7F" w14:textId="77777777" w:rsidR="00C9685F" w:rsidRPr="008A7F38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I-IV  su:</w:t>
      </w:r>
    </w:p>
    <w:tbl>
      <w:tblPr>
        <w:tblW w:w="7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173"/>
        <w:gridCol w:w="2716"/>
        <w:gridCol w:w="1063"/>
      </w:tblGrid>
      <w:tr w:rsidR="00C9685F" w:rsidRPr="004909E6" w14:paraId="2DB448F8" w14:textId="77777777" w:rsidTr="00B85990">
        <w:trPr>
          <w:trHeight w:val="58"/>
          <w:jc w:val="center"/>
        </w:trPr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FEBD34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595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515BB0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C9685F" w:rsidRPr="004909E6" w14:paraId="3AAB4014" w14:textId="77777777" w:rsidTr="00B85990">
        <w:trPr>
          <w:trHeight w:val="65"/>
          <w:jc w:val="center"/>
        </w:trPr>
        <w:tc>
          <w:tcPr>
            <w:tcW w:w="1879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vAlign w:val="center"/>
          </w:tcPr>
          <w:p w14:paraId="786014A1" w14:textId="77777777" w:rsidR="00C9685F" w:rsidRPr="004909E6" w:rsidRDefault="00C9685F" w:rsidP="00B8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0449B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48CDA9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tr w:rsidR="00C9685F" w:rsidRPr="004909E6" w14:paraId="60E8A2C3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6C61BF3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Novo 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92B2D9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93,727%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87FE9E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E3DB8D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69CFB8AA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B8F572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Sokolovac</w:t>
            </w:r>
            <w:proofErr w:type="spellEnd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DACF1C0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93,950%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C33CB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2FC72DF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15892992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0EC41EC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Sveti Petar </w:t>
            </w: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Orehovec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2A9F7B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94,283%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D91006C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EC9FA0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1C817C0F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A0C8FC5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Ferdinandovac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F4483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94,300%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C83430A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2AFC76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18084354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E81036C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Kloštar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6D140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94,378%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1A57F6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5152A6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4CEA72FF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00BB0CE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lastRenderedPageBreak/>
              <w:t>Gornja Rijeka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B8A86A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94,517%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C5CC13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D6DEB5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795C8BEA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94A8D48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Legrad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C1AEB8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95,362%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FCA9B3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AB192E1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6309A789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708977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Gola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E568500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95,445%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8394B10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901543F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C9685F" w:rsidRPr="004909E6" w14:paraId="14C51F01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46D2AE2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Rasinja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B12DA1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95,837%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D45BB30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72AECA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64818D11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433184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Sveti Ivan </w:t>
            </w: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Žabno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1CF921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95,864%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324168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A803BC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537884F2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90DAE39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Hlebine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CE1B3DE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95,966%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9BE52D1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57C0FD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740CC10A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1910996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Kalnik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42998E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96,317%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ADAE45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A76364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703FD84B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856A3E1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Podravske Sesvete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D9C356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96,977%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327707E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B1358B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179843DC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C59B7B2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Koprivnički Bregi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E90AA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97,333%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4A33C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CB06ED1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6039C0A0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770132E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19CB7C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97,493%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442647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215250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0E70FB0D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29FA07B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Peteranec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0DC46CE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97,793%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D95288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E41694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C9685F" w:rsidRPr="004909E6" w14:paraId="5689E2A8" w14:textId="77777777" w:rsidTr="00B85990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F5BD9EC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Drnje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1C3EF0E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98,002%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4B6A807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E58FA5F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C9685F" w:rsidRPr="004909E6" w14:paraId="0DEFA39B" w14:textId="77777777" w:rsidTr="00B85990">
        <w:trPr>
          <w:trHeight w:val="77"/>
          <w:jc w:val="center"/>
        </w:trPr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2C92033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Đelekovec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8E4FDD8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98,071%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3EB45F4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3E75D3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C9685F" w:rsidRPr="004909E6" w14:paraId="0D2B7799" w14:textId="77777777" w:rsidTr="00B85990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D6433C5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Molve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22EAD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98,251%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E978DD2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728A41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C9685F" w:rsidRPr="004909E6" w14:paraId="0DF661E8" w14:textId="77777777" w:rsidTr="00B85990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97E460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Novigrad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9210EC3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98,346%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4405185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2840667" w14:textId="77777777" w:rsidR="00C9685F" w:rsidRPr="004909E6" w:rsidRDefault="00C9685F" w:rsidP="00B85990">
            <w:pPr>
              <w:tabs>
                <w:tab w:val="left" w:pos="365"/>
                <w:tab w:val="left" w:pos="92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C9685F" w:rsidRPr="004909E6" w14:paraId="012058C6" w14:textId="77777777" w:rsidTr="00B85990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016B582" w14:textId="77777777" w:rsidR="00C9685F" w:rsidRPr="004909E6" w:rsidRDefault="00C9685F" w:rsidP="00B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Koprivnički Ivanec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23E06DB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98,881%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099D619" w14:textId="77777777" w:rsidR="00C9685F" w:rsidRPr="004909E6" w:rsidRDefault="00C9685F" w:rsidP="00B859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8B7756C" w14:textId="77777777" w:rsidR="00C9685F" w:rsidRPr="004909E6" w:rsidRDefault="00C9685F" w:rsidP="00B85990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</w:tbl>
    <w:p w14:paraId="50FA61AB" w14:textId="77777777" w:rsidR="00C9685F" w:rsidRPr="00F6555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132/2017)</w:t>
      </w:r>
    </w:p>
    <w:p w14:paraId="3081D0BD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5.</w:t>
      </w:r>
    </w:p>
    <w:p w14:paraId="7F31AC03" w14:textId="77777777" w:rsidR="00C9685F" w:rsidRPr="008A7F38" w:rsidRDefault="00C9685F" w:rsidP="00C9685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 xml:space="preserve">Područja općina pobrojanih u članku 4. ove Odluke smatraju se potpomognutim područjima te se za područje tih općina određuje umanjena turistička pristojba kako slijedi. </w:t>
      </w:r>
    </w:p>
    <w:p w14:paraId="2FA0E8A0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>kojem se obavlja ugostiteljska djelatnost iznosi 7,00 kuna</w:t>
      </w:r>
      <w:r w:rsidR="00223EBA">
        <w:rPr>
          <w:rFonts w:ascii="Times New Roman" w:hAnsi="Times New Roman" w:cs="Times New Roman"/>
          <w:sz w:val="24"/>
          <w:szCs w:val="24"/>
        </w:rPr>
        <w:t xml:space="preserve"> (0,93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4,90 kuna</w:t>
      </w:r>
      <w:r w:rsidR="00223EBA">
        <w:rPr>
          <w:rFonts w:ascii="Times New Roman" w:hAnsi="Times New Roman" w:cs="Times New Roman"/>
          <w:sz w:val="24"/>
          <w:szCs w:val="24"/>
        </w:rPr>
        <w:t xml:space="preserve"> (0,65 eura)</w:t>
      </w:r>
      <w:r>
        <w:rPr>
          <w:rFonts w:ascii="Times New Roman" w:hAnsi="Times New Roman" w:cs="Times New Roman"/>
          <w:sz w:val="24"/>
          <w:szCs w:val="24"/>
        </w:rPr>
        <w:t xml:space="preserve">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14:paraId="4B090D94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>kampovi i kamp odmorišta) iznosi 5,60 kuna</w:t>
      </w:r>
      <w:r w:rsidR="00223EBA">
        <w:rPr>
          <w:rFonts w:ascii="Times New Roman" w:hAnsi="Times New Roman" w:cs="Times New Roman"/>
          <w:sz w:val="24"/>
          <w:szCs w:val="24"/>
        </w:rPr>
        <w:t xml:space="preserve"> (0,74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u razdoblju od 01.04. do 30.09., a u ostalom razdoblju godine iznosi 3,50 kuna</w:t>
      </w:r>
      <w:r w:rsidR="00223EBA">
        <w:rPr>
          <w:rFonts w:ascii="Times New Roman" w:hAnsi="Times New Roman" w:cs="Times New Roman"/>
          <w:sz w:val="24"/>
          <w:szCs w:val="24"/>
        </w:rPr>
        <w:t xml:space="preserve"> (0,46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po osobi, dnevno.</w:t>
      </w:r>
    </w:p>
    <w:p w14:paraId="355ABD3C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za osobe koje pružaju ugostiteljske usluge u domaćinstvu iznosi 245,00 kuna </w:t>
      </w:r>
      <w:r w:rsidR="00223EBA">
        <w:rPr>
          <w:rFonts w:ascii="Times New Roman" w:hAnsi="Times New Roman" w:cs="Times New Roman"/>
          <w:sz w:val="24"/>
          <w:szCs w:val="24"/>
        </w:rPr>
        <w:t xml:space="preserve">(32,52 eura) </w:t>
      </w:r>
      <w:r w:rsidRPr="00701A8D">
        <w:rPr>
          <w:rFonts w:ascii="Times New Roman" w:hAnsi="Times New Roman" w:cs="Times New Roman"/>
          <w:sz w:val="24"/>
          <w:szCs w:val="24"/>
        </w:rPr>
        <w:t>po krevetu, godišnje.</w:t>
      </w:r>
    </w:p>
    <w:p w14:paraId="751A71CC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 xml:space="preserve">privrednom gospodarstvu iznosi </w:t>
      </w:r>
      <w:r w:rsidRPr="00701A8D">
        <w:rPr>
          <w:rFonts w:ascii="Times New Roman" w:hAnsi="Times New Roman" w:cs="Times New Roman"/>
          <w:sz w:val="24"/>
          <w:szCs w:val="24"/>
        </w:rPr>
        <w:t xml:space="preserve">140,00 kuna </w:t>
      </w:r>
      <w:r w:rsidR="00223EBA">
        <w:rPr>
          <w:rFonts w:ascii="Times New Roman" w:hAnsi="Times New Roman" w:cs="Times New Roman"/>
          <w:sz w:val="24"/>
          <w:szCs w:val="24"/>
        </w:rPr>
        <w:t xml:space="preserve">(18,58 eura) </w:t>
      </w:r>
      <w:r w:rsidRPr="00701A8D">
        <w:rPr>
          <w:rFonts w:ascii="Times New Roman" w:hAnsi="Times New Roman" w:cs="Times New Roman"/>
          <w:sz w:val="24"/>
          <w:szCs w:val="24"/>
        </w:rPr>
        <w:t>po krevetu godišnje.</w:t>
      </w:r>
    </w:p>
    <w:p w14:paraId="128C987F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 za osobe koje pružaju usluge smještaja u domaćinstvu u kampu i u objektu vrste kamp odmorišta, odnosno kamp odmorišta-robinzonski smještaj iznosi 350,00 kuna</w:t>
      </w:r>
      <w:r w:rsidR="00223EBA">
        <w:rPr>
          <w:rFonts w:ascii="Times New Roman" w:hAnsi="Times New Roman" w:cs="Times New Roman"/>
          <w:sz w:val="24"/>
          <w:szCs w:val="24"/>
        </w:rPr>
        <w:t xml:space="preserve"> (46,45 eura)</w:t>
      </w:r>
      <w:r w:rsidRPr="00701A8D">
        <w:rPr>
          <w:rFonts w:ascii="Times New Roman" w:hAnsi="Times New Roman" w:cs="Times New Roman"/>
          <w:sz w:val="24"/>
          <w:szCs w:val="24"/>
        </w:rPr>
        <w:t xml:space="preserve"> za svaku smještajnu jedinicu, godišnje.</w:t>
      </w:r>
    </w:p>
    <w:p w14:paraId="36C2FD81" w14:textId="77777777" w:rsidR="00C9685F" w:rsidRPr="00701A8D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lastRenderedPageBreak/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odnosno kamp odmorišta-robinzonski smještaj iznosi 175,00 kuna </w:t>
      </w:r>
      <w:r w:rsidR="00223EBA">
        <w:rPr>
          <w:rFonts w:ascii="Times New Roman" w:hAnsi="Times New Roman" w:cs="Times New Roman"/>
          <w:sz w:val="24"/>
          <w:szCs w:val="24"/>
        </w:rPr>
        <w:t xml:space="preserve">(23,23 eura) </w:t>
      </w:r>
      <w:r w:rsidRPr="00701A8D">
        <w:rPr>
          <w:rFonts w:ascii="Times New Roman" w:hAnsi="Times New Roman" w:cs="Times New Roman"/>
          <w:sz w:val="24"/>
          <w:szCs w:val="24"/>
        </w:rPr>
        <w:t>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14:paraId="71840EA2" w14:textId="77777777" w:rsidR="00C9685F" w:rsidRDefault="00C9685F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apartmana ili stana za odmor za sebe i članove uže obitelji iznosi kako slijedi: prvi član 42,00 kune</w:t>
      </w:r>
      <w:r w:rsidR="00EE5F33">
        <w:rPr>
          <w:rFonts w:ascii="Times New Roman" w:hAnsi="Times New Roman" w:cs="Times New Roman"/>
          <w:sz w:val="24"/>
          <w:szCs w:val="24"/>
        </w:rPr>
        <w:t xml:space="preserve"> (5,57 eura)</w:t>
      </w:r>
      <w:r w:rsidRPr="00701A8D">
        <w:rPr>
          <w:rFonts w:ascii="Times New Roman" w:hAnsi="Times New Roman" w:cs="Times New Roman"/>
          <w:sz w:val="24"/>
          <w:szCs w:val="24"/>
        </w:rPr>
        <w:t>, drugi član 42,00 kune</w:t>
      </w:r>
      <w:r w:rsidR="00EE5F33">
        <w:rPr>
          <w:rFonts w:ascii="Times New Roman" w:hAnsi="Times New Roman" w:cs="Times New Roman"/>
          <w:sz w:val="24"/>
          <w:szCs w:val="24"/>
        </w:rPr>
        <w:t xml:space="preserve"> (5,57 eura)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svaki slijedeći član uže obitelji 17,50 kuna</w:t>
      </w:r>
      <w:r w:rsidR="00EE5F33">
        <w:rPr>
          <w:rFonts w:ascii="Times New Roman" w:hAnsi="Times New Roman" w:cs="Times New Roman"/>
          <w:sz w:val="24"/>
          <w:szCs w:val="24"/>
        </w:rPr>
        <w:t xml:space="preserve"> (2,32 eura)</w:t>
      </w:r>
      <w:r w:rsidRPr="00701A8D">
        <w:rPr>
          <w:rFonts w:ascii="Times New Roman" w:hAnsi="Times New Roman" w:cs="Times New Roman"/>
          <w:sz w:val="24"/>
          <w:szCs w:val="24"/>
        </w:rPr>
        <w:t>, godišnje za sve članove uže obitelji.</w:t>
      </w:r>
    </w:p>
    <w:p w14:paraId="723255B5" w14:textId="77777777" w:rsidR="00A10A98" w:rsidRDefault="00A10A98" w:rsidP="00C9685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0F0083" w14:textId="77777777" w:rsidR="00C9685F" w:rsidRPr="008A7F38" w:rsidRDefault="00C9685F" w:rsidP="00C9685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ZAVRŠNE ODREDBE</w:t>
      </w:r>
    </w:p>
    <w:p w14:paraId="2A934987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Članka 6.</w:t>
      </w:r>
    </w:p>
    <w:p w14:paraId="6F7892C3" w14:textId="77777777" w:rsidR="00C9685F" w:rsidRPr="008A7F38" w:rsidRDefault="00C9685F" w:rsidP="00C9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objavit će se na mrežnim stranicama Koprivničko-križevačke županije do 31. siječnja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A7F38">
        <w:rPr>
          <w:rFonts w:ascii="Times New Roman" w:hAnsi="Times New Roman" w:cs="Times New Roman"/>
          <w:sz w:val="24"/>
          <w:szCs w:val="24"/>
        </w:rPr>
        <w:t>. godine.</w:t>
      </w:r>
    </w:p>
    <w:p w14:paraId="7FA3310E" w14:textId="77777777" w:rsidR="00C9685F" w:rsidRPr="008A7F38" w:rsidRDefault="00C9685F" w:rsidP="00C9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 dostavit će se ministarstvu nadležnom za turizam, Hrvatskoj turističkoj zajednici, Turističkoj zajednici Koprivničko-križevačke županije kao i lokalnim turističkim zajednicama s područja Županije, a u svrhu objave na njihovim mrežnim stranicama.</w:t>
      </w:r>
    </w:p>
    <w:p w14:paraId="329DEDC8" w14:textId="77777777" w:rsidR="00C9685F" w:rsidRPr="008A7F38" w:rsidRDefault="00C9685F" w:rsidP="00C96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7E9B2" w14:textId="77777777" w:rsidR="00C9685F" w:rsidRPr="008A7F38" w:rsidRDefault="00C9685F" w:rsidP="00C968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7.</w:t>
      </w:r>
    </w:p>
    <w:p w14:paraId="7D8D3BE9" w14:textId="77777777" w:rsidR="00C9685F" w:rsidRDefault="00C9685F" w:rsidP="00C968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    </w:t>
      </w:r>
      <w:r w:rsidRPr="008A7F38">
        <w:rPr>
          <w:rFonts w:ascii="Times New Roman" w:hAnsi="Times New Roman" w:cs="Times New Roman"/>
          <w:sz w:val="24"/>
          <w:szCs w:val="24"/>
        </w:rPr>
        <w:tab/>
        <w:t xml:space="preserve">Ova Odluka </w:t>
      </w:r>
      <w:r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županije“, a stupa na snagu 1. siječnja 2024. godine.</w:t>
      </w:r>
    </w:p>
    <w:p w14:paraId="2E40495D" w14:textId="77777777" w:rsidR="00C9685F" w:rsidRPr="008A7F38" w:rsidRDefault="00C9685F" w:rsidP="00C968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B4807" w14:textId="77777777" w:rsidR="00C9685F" w:rsidRDefault="00C9685F" w:rsidP="00C968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2A172D2E" w14:textId="77777777" w:rsidR="00C9685F" w:rsidRPr="00813BBB" w:rsidRDefault="00C9685F" w:rsidP="00C968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3BB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62D0245" w14:textId="77777777" w:rsidR="00C9685F" w:rsidRPr="00813BBB" w:rsidRDefault="00C9685F" w:rsidP="00C968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3BB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7BCF2A0" w14:textId="77777777" w:rsidR="00C9685F" w:rsidRDefault="00C9685F" w:rsidP="00C9685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46B4AAA2" w14:textId="77777777" w:rsidR="00C9685F" w:rsidRPr="00813BBB" w:rsidRDefault="00C9685F" w:rsidP="00C9685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1C02DFC5" w14:textId="77777777" w:rsidR="00C9685F" w:rsidRPr="00813BBB" w:rsidRDefault="00C9685F" w:rsidP="00C9685F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>KLASA:</w:t>
      </w:r>
      <w:r w:rsidRPr="00813B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334-01/22-01/6</w:t>
      </w:r>
    </w:p>
    <w:p w14:paraId="354F5704" w14:textId="77777777" w:rsidR="00C9685F" w:rsidRPr="00813BBB" w:rsidRDefault="00C9685F" w:rsidP="00C9685F">
      <w:pPr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URBROJ: </w:t>
      </w:r>
      <w:r w:rsidR="008D6031">
        <w:rPr>
          <w:rFonts w:ascii="Times New Roman" w:hAnsi="Times New Roman" w:cs="Times New Roman"/>
          <w:sz w:val="24"/>
          <w:szCs w:val="24"/>
        </w:rPr>
        <w:t>2137-04/19-22-6</w:t>
      </w:r>
    </w:p>
    <w:p w14:paraId="3FCA151C" w14:textId="1436F0FD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F86C87">
        <w:rPr>
          <w:rFonts w:ascii="Times New Roman" w:hAnsi="Times New Roman" w:cs="Times New Roman"/>
          <w:sz w:val="24"/>
          <w:szCs w:val="24"/>
        </w:rPr>
        <w:t xml:space="preserve">28. studenoga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813B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BB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698B926" w14:textId="77777777" w:rsidR="00A10A98" w:rsidRDefault="00A10A98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03C8CF" w14:textId="3AF822F1" w:rsidR="00C9685F" w:rsidRPr="00813BBB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A4C1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BBB">
        <w:rPr>
          <w:rFonts w:ascii="Times New Roman" w:hAnsi="Times New Roman" w:cs="Times New Roman"/>
          <w:sz w:val="24"/>
          <w:szCs w:val="24"/>
        </w:rPr>
        <w:t>PREDSJEDNIK</w:t>
      </w:r>
    </w:p>
    <w:p w14:paraId="683B9D84" w14:textId="4D78DD76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>
        <w:rPr>
          <w:rFonts w:ascii="Times New Roman" w:hAnsi="Times New Roman" w:cs="Times New Roman"/>
          <w:sz w:val="24"/>
          <w:szCs w:val="24"/>
        </w:rPr>
        <w:t>, dipl.</w:t>
      </w:r>
      <w:r w:rsidR="00F86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ing.</w:t>
      </w:r>
      <w:r w:rsidR="000A4C13">
        <w:rPr>
          <w:rFonts w:ascii="Times New Roman" w:hAnsi="Times New Roman" w:cs="Times New Roman"/>
          <w:sz w:val="24"/>
          <w:szCs w:val="24"/>
        </w:rPr>
        <w:t>, v.r.</w:t>
      </w:r>
    </w:p>
    <w:p w14:paraId="5216B595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0ECCB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91583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B46C3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E69090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C44C977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F1BC50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5D219FC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83BB8FA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344643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E7819FC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089A162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B00CEFF" w14:textId="77777777" w:rsidR="00C9685F" w:rsidRDefault="00C9685F" w:rsidP="00C9685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sectPr w:rsidR="00C9685F" w:rsidSect="00AC7AD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B605E"/>
    <w:multiLevelType w:val="hybridMultilevel"/>
    <w:tmpl w:val="6D9A3416"/>
    <w:lvl w:ilvl="0" w:tplc="E35E3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685F"/>
    <w:rsid w:val="000006DB"/>
    <w:rsid w:val="000A4C13"/>
    <w:rsid w:val="0015143E"/>
    <w:rsid w:val="00211DF9"/>
    <w:rsid w:val="00223EBA"/>
    <w:rsid w:val="00245697"/>
    <w:rsid w:val="002A2670"/>
    <w:rsid w:val="0033734F"/>
    <w:rsid w:val="0048745F"/>
    <w:rsid w:val="00561FA9"/>
    <w:rsid w:val="005C78F5"/>
    <w:rsid w:val="006F33FA"/>
    <w:rsid w:val="007D09BB"/>
    <w:rsid w:val="008954A6"/>
    <w:rsid w:val="008D6031"/>
    <w:rsid w:val="00A10A98"/>
    <w:rsid w:val="00B05EBA"/>
    <w:rsid w:val="00BD5A9F"/>
    <w:rsid w:val="00C9685F"/>
    <w:rsid w:val="00CE6CB1"/>
    <w:rsid w:val="00D127A9"/>
    <w:rsid w:val="00E11D9C"/>
    <w:rsid w:val="00EE5F33"/>
    <w:rsid w:val="00F073B0"/>
    <w:rsid w:val="00F8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4847"/>
  <w15:docId w15:val="{4AB2B9E7-DC9D-43B4-A7FD-0EA6E23F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85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96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EE503-B62F-4E1E-A32E-B3800C9F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7</cp:revision>
  <cp:lastPrinted>2022-11-10T06:22:00Z</cp:lastPrinted>
  <dcterms:created xsi:type="dcterms:W3CDTF">2022-11-30T06:40:00Z</dcterms:created>
  <dcterms:modified xsi:type="dcterms:W3CDTF">2022-12-02T06:44:00Z</dcterms:modified>
</cp:coreProperties>
</file>