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6CA2" w:rsidRPr="00242B3D" w:rsidRDefault="00C26CA2" w:rsidP="00C26CA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, </w:t>
      </w:r>
      <w:r w:rsidR="00242B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4/20, 25/20, 3/21. 4/21.-pročišćeni </w:t>
      </w:r>
      <w:r w:rsidR="00242B3D" w:rsidRPr="00242B3D">
        <w:rPr>
          <w:rFonts w:ascii="Times New Roman" w:hAnsi="Times New Roman" w:cs="Times New Roman"/>
          <w:sz w:val="24"/>
          <w:szCs w:val="24"/>
        </w:rPr>
        <w:t>tekst</w:t>
      </w:r>
      <w:r w:rsidRPr="00242B3D">
        <w:rPr>
          <w:rFonts w:ascii="Times New Roman" w:hAnsi="Times New Roman" w:cs="Times New Roman"/>
          <w:sz w:val="24"/>
          <w:szCs w:val="24"/>
        </w:rPr>
        <w:t xml:space="preserve"> ) i </w:t>
      </w:r>
      <w:r w:rsidR="005C3A61" w:rsidRPr="00242B3D">
        <w:rPr>
          <w:rFonts w:ascii="Times New Roman" w:hAnsi="Times New Roman" w:cs="Times New Roman"/>
          <w:sz w:val="24"/>
          <w:szCs w:val="24"/>
        </w:rPr>
        <w:t xml:space="preserve">članka 9. </w:t>
      </w:r>
      <w:r w:rsidRPr="00242B3D">
        <w:rPr>
          <w:rFonts w:ascii="Times New Roman" w:hAnsi="Times New Roman" w:cs="Times New Roman"/>
          <w:sz w:val="24"/>
          <w:szCs w:val="24"/>
        </w:rPr>
        <w:t>Odluke o osnivanju POR</w:t>
      </w:r>
      <w:r w:rsidR="00730458" w:rsidRPr="00242B3D">
        <w:rPr>
          <w:rFonts w:ascii="Times New Roman" w:hAnsi="Times New Roman" w:cs="Times New Roman"/>
          <w:sz w:val="24"/>
          <w:szCs w:val="24"/>
        </w:rPr>
        <w:t>E</w:t>
      </w:r>
      <w:r w:rsidRPr="00242B3D">
        <w:rPr>
          <w:rFonts w:ascii="Times New Roman" w:hAnsi="Times New Roman" w:cs="Times New Roman"/>
          <w:sz w:val="24"/>
          <w:szCs w:val="24"/>
        </w:rPr>
        <w:t xml:space="preserve"> Regionalne razvojne agencije Koprivničko-križevačke županije („Službeni glasnik Koprivničko-križevačke županije“ broj 8/97., 5/99., 2/04., 9/05., 11/06., 12/06.</w:t>
      </w:r>
      <w:r w:rsidR="00E84CFD">
        <w:rPr>
          <w:rFonts w:ascii="Times New Roman" w:hAnsi="Times New Roman" w:cs="Times New Roman"/>
          <w:sz w:val="24"/>
          <w:szCs w:val="24"/>
        </w:rPr>
        <w:t>-</w:t>
      </w:r>
      <w:r w:rsidRPr="00242B3D">
        <w:rPr>
          <w:rFonts w:ascii="Times New Roman" w:hAnsi="Times New Roman" w:cs="Times New Roman"/>
          <w:sz w:val="24"/>
          <w:szCs w:val="24"/>
        </w:rPr>
        <w:t xml:space="preserve">pročišćeni tekst, 12/09., 5/12., 6/12. – pročišćeni tekst, 8/13., 12/13., 5/14.,  6/15., 7/18. i 9/18.-pročišćeni tekst) Župan Koprivničko-križevačke županije </w:t>
      </w:r>
      <w:r w:rsidR="003F235A">
        <w:rPr>
          <w:rFonts w:ascii="Times New Roman" w:hAnsi="Times New Roman" w:cs="Times New Roman"/>
          <w:sz w:val="24"/>
          <w:szCs w:val="24"/>
        </w:rPr>
        <w:t>14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3F235A">
        <w:rPr>
          <w:rFonts w:ascii="Times New Roman" w:hAnsi="Times New Roman" w:cs="Times New Roman"/>
          <w:sz w:val="24"/>
          <w:szCs w:val="24"/>
        </w:rPr>
        <w:t>prosinca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Pr="00242B3D">
        <w:rPr>
          <w:rFonts w:ascii="Times New Roman" w:hAnsi="Times New Roman" w:cs="Times New Roman"/>
          <w:sz w:val="24"/>
          <w:szCs w:val="24"/>
        </w:rPr>
        <w:t>20</w:t>
      </w:r>
      <w:r w:rsidR="00242B3D" w:rsidRPr="00242B3D">
        <w:rPr>
          <w:rFonts w:ascii="Times New Roman" w:hAnsi="Times New Roman" w:cs="Times New Roman"/>
          <w:sz w:val="24"/>
          <w:szCs w:val="24"/>
        </w:rPr>
        <w:t>2</w:t>
      </w:r>
      <w:r w:rsidRPr="00242B3D">
        <w:rPr>
          <w:rFonts w:ascii="Times New Roman" w:hAnsi="Times New Roman" w:cs="Times New Roman"/>
          <w:sz w:val="24"/>
          <w:szCs w:val="24"/>
        </w:rPr>
        <w:t>1. donosi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Z A K L J U Č A K</w:t>
      </w: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o davanju suglasnosti PORI Regionalnoj razvojnoj agenciji</w:t>
      </w: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I.</w:t>
      </w:r>
    </w:p>
    <w:p w:rsidR="005911DE" w:rsidRPr="009F403E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 xml:space="preserve">Daje se suglasnost na Odluku o davanju suglasnosti ravnateljici PORE Regionalne razvojne agencije Koprivničko-križevačke županije za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sklapanje Ugovora </w:t>
      </w:r>
      <w:r w:rsidR="00E5664B">
        <w:rPr>
          <w:rFonts w:ascii="Times New Roman" w:hAnsi="Times New Roman" w:cs="Times New Roman"/>
          <w:sz w:val="24"/>
          <w:szCs w:val="24"/>
        </w:rPr>
        <w:t xml:space="preserve">o </w:t>
      </w:r>
      <w:r w:rsidR="003F235A">
        <w:rPr>
          <w:rFonts w:ascii="Times New Roman" w:hAnsi="Times New Roman" w:cs="Times New Roman"/>
          <w:sz w:val="24"/>
          <w:szCs w:val="24"/>
        </w:rPr>
        <w:t>sufinanciranju provedbe EU projekata Referentni broj ugovora: JPF.2020.-6.163. s Ministarstvom regionalnog razvoja i fondova Europske unije</w:t>
      </w:r>
      <w:r w:rsidR="00165D1C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 (KLASA: 021-06/21</w:t>
      </w:r>
      <w:r w:rsidRPr="00242B3D">
        <w:rPr>
          <w:rFonts w:ascii="Times New Roman" w:hAnsi="Times New Roman" w:cs="Times New Roman"/>
          <w:sz w:val="24"/>
          <w:szCs w:val="24"/>
        </w:rPr>
        <w:t>-01/</w:t>
      </w:r>
      <w:r w:rsidR="003F235A">
        <w:rPr>
          <w:rFonts w:ascii="Times New Roman" w:hAnsi="Times New Roman" w:cs="Times New Roman"/>
          <w:sz w:val="24"/>
          <w:szCs w:val="24"/>
        </w:rPr>
        <w:t>13</w:t>
      </w:r>
      <w:r w:rsidRPr="00242B3D">
        <w:rPr>
          <w:rFonts w:ascii="Times New Roman" w:hAnsi="Times New Roman" w:cs="Times New Roman"/>
          <w:sz w:val="24"/>
          <w:szCs w:val="24"/>
        </w:rPr>
        <w:t>, URBROJ: 2137-25-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3F235A">
        <w:rPr>
          <w:rFonts w:ascii="Times New Roman" w:hAnsi="Times New Roman" w:cs="Times New Roman"/>
          <w:sz w:val="24"/>
          <w:szCs w:val="24"/>
        </w:rPr>
        <w:t>11</w:t>
      </w:r>
      <w:r w:rsidRPr="00242B3D">
        <w:rPr>
          <w:rFonts w:ascii="Times New Roman" w:hAnsi="Times New Roman" w:cs="Times New Roman"/>
          <w:sz w:val="24"/>
          <w:szCs w:val="24"/>
        </w:rPr>
        <w:t xml:space="preserve">), koju je donijelo Upravno vijeće PORE Regionalne razvojne agencije Koprivničko-križevačke županije na </w:t>
      </w:r>
      <w:r w:rsidR="003F235A">
        <w:rPr>
          <w:rFonts w:ascii="Times New Roman" w:hAnsi="Times New Roman" w:cs="Times New Roman"/>
          <w:sz w:val="24"/>
          <w:szCs w:val="24"/>
        </w:rPr>
        <w:t>4</w:t>
      </w:r>
      <w:r w:rsidRPr="00242B3D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E5664B">
        <w:rPr>
          <w:rFonts w:ascii="Times New Roman" w:hAnsi="Times New Roman" w:cs="Times New Roman"/>
          <w:sz w:val="24"/>
          <w:szCs w:val="24"/>
        </w:rPr>
        <w:t>8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3F235A">
        <w:rPr>
          <w:rFonts w:ascii="Times New Roman" w:hAnsi="Times New Roman" w:cs="Times New Roman"/>
          <w:sz w:val="24"/>
          <w:szCs w:val="24"/>
        </w:rPr>
        <w:t>prosinca</w:t>
      </w:r>
      <w:r w:rsidRPr="00242B3D">
        <w:rPr>
          <w:rFonts w:ascii="Times New Roman" w:hAnsi="Times New Roman" w:cs="Times New Roman"/>
          <w:sz w:val="24"/>
          <w:szCs w:val="24"/>
        </w:rPr>
        <w:t xml:space="preserve"> 20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 xml:space="preserve">. godine. 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II.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ab/>
        <w:t xml:space="preserve">Ovaj zaključak objaviti će se u „Službenom glasniku Koprivničko-križevačke županije“ 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ŽUPAN</w:t>
      </w: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KLASA: 023-01/</w:t>
      </w:r>
      <w:r w:rsidR="00242B3D" w:rsidRPr="00242B3D">
        <w:rPr>
          <w:rFonts w:ascii="Times New Roman" w:hAnsi="Times New Roman" w:cs="Times New Roman"/>
          <w:sz w:val="24"/>
          <w:szCs w:val="24"/>
        </w:rPr>
        <w:t>21-01/23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="00B26648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="00605000">
        <w:rPr>
          <w:rFonts w:ascii="Times New Roman" w:hAnsi="Times New Roman" w:cs="Times New Roman"/>
          <w:sz w:val="24"/>
          <w:szCs w:val="24"/>
        </w:rPr>
        <w:t xml:space="preserve">            ŽUPAN:</w:t>
      </w:r>
      <w:bookmarkStart w:id="0" w:name="_GoBack"/>
      <w:bookmarkEnd w:id="0"/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URBROJ: 2137/1-04/</w:t>
      </w:r>
      <w:r w:rsidR="00242B3D" w:rsidRPr="00242B3D">
        <w:rPr>
          <w:rFonts w:ascii="Times New Roman" w:hAnsi="Times New Roman" w:cs="Times New Roman"/>
          <w:sz w:val="24"/>
          <w:szCs w:val="24"/>
        </w:rPr>
        <w:t>09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3F235A">
        <w:rPr>
          <w:rFonts w:ascii="Times New Roman" w:hAnsi="Times New Roman" w:cs="Times New Roman"/>
          <w:sz w:val="24"/>
          <w:szCs w:val="24"/>
        </w:rPr>
        <w:t>7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F235A">
        <w:rPr>
          <w:rFonts w:ascii="Times New Roman" w:hAnsi="Times New Roman" w:cs="Times New Roman"/>
          <w:sz w:val="24"/>
          <w:szCs w:val="24"/>
        </w:rPr>
        <w:t>14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3F235A">
        <w:rPr>
          <w:rFonts w:ascii="Times New Roman" w:hAnsi="Times New Roman" w:cs="Times New Roman"/>
          <w:sz w:val="24"/>
          <w:szCs w:val="24"/>
        </w:rPr>
        <w:t>prosinca</w:t>
      </w:r>
      <w:r w:rsidRPr="00242B3D">
        <w:rPr>
          <w:rFonts w:ascii="Times New Roman" w:hAnsi="Times New Roman" w:cs="Times New Roman"/>
          <w:sz w:val="24"/>
          <w:szCs w:val="24"/>
        </w:rPr>
        <w:t xml:space="preserve"> 20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="00B26648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Pr="00242B3D">
        <w:rPr>
          <w:rFonts w:ascii="Times New Roman" w:hAnsi="Times New Roman" w:cs="Times New Roman"/>
          <w:sz w:val="24"/>
          <w:szCs w:val="24"/>
        </w:rPr>
        <w:t xml:space="preserve">Darko Koren, </w:t>
      </w:r>
      <w:proofErr w:type="spellStart"/>
      <w:r w:rsidRPr="00242B3D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242B3D">
        <w:rPr>
          <w:rFonts w:ascii="Times New Roman" w:hAnsi="Times New Roman" w:cs="Times New Roman"/>
          <w:sz w:val="24"/>
          <w:szCs w:val="24"/>
        </w:rPr>
        <w:t>.</w:t>
      </w:r>
      <w:r w:rsidR="00605000">
        <w:rPr>
          <w:rFonts w:ascii="Times New Roman" w:hAnsi="Times New Roman" w:cs="Times New Roman"/>
          <w:sz w:val="24"/>
          <w:szCs w:val="24"/>
        </w:rPr>
        <w:t>, v.r.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5911DE" w:rsidRPr="00242B3D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CA2"/>
    <w:rsid w:val="00021A69"/>
    <w:rsid w:val="00065915"/>
    <w:rsid w:val="00165D1C"/>
    <w:rsid w:val="001B6BDD"/>
    <w:rsid w:val="00242B3D"/>
    <w:rsid w:val="00266F3C"/>
    <w:rsid w:val="003F235A"/>
    <w:rsid w:val="003F2F0C"/>
    <w:rsid w:val="00464AAA"/>
    <w:rsid w:val="005911DE"/>
    <w:rsid w:val="005C3A61"/>
    <w:rsid w:val="005C7715"/>
    <w:rsid w:val="00605000"/>
    <w:rsid w:val="006C48D4"/>
    <w:rsid w:val="006D3F82"/>
    <w:rsid w:val="00730458"/>
    <w:rsid w:val="007749EE"/>
    <w:rsid w:val="007835F3"/>
    <w:rsid w:val="008363E4"/>
    <w:rsid w:val="008925F4"/>
    <w:rsid w:val="00892D7A"/>
    <w:rsid w:val="009F403E"/>
    <w:rsid w:val="00A67968"/>
    <w:rsid w:val="00B26648"/>
    <w:rsid w:val="00BD279F"/>
    <w:rsid w:val="00C26CA2"/>
    <w:rsid w:val="00C313AE"/>
    <w:rsid w:val="00C50320"/>
    <w:rsid w:val="00C53733"/>
    <w:rsid w:val="00C75DF0"/>
    <w:rsid w:val="00CD485A"/>
    <w:rsid w:val="00D41442"/>
    <w:rsid w:val="00D859F0"/>
    <w:rsid w:val="00E5664B"/>
    <w:rsid w:val="00E84CFD"/>
    <w:rsid w:val="00E84DA4"/>
    <w:rsid w:val="00ED286C"/>
    <w:rsid w:val="00EE0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C045A"/>
  <w15:chartTrackingRefBased/>
  <w15:docId w15:val="{D9B0A049-BEA6-45E4-A63E-FEB7D4DEC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6CA2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F2F0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F2F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6</cp:revision>
  <cp:lastPrinted>2021-12-14T10:55:00Z</cp:lastPrinted>
  <dcterms:created xsi:type="dcterms:W3CDTF">2021-12-14T10:52:00Z</dcterms:created>
  <dcterms:modified xsi:type="dcterms:W3CDTF">2021-12-28T08:06:00Z</dcterms:modified>
</cp:coreProperties>
</file>