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93FA1B" w14:textId="77777777" w:rsidR="00881B56" w:rsidRPr="00731B07" w:rsidRDefault="00881B56" w:rsidP="00881B56">
      <w:pPr>
        <w:spacing w:after="200" w:line="276" w:lineRule="auto"/>
        <w:contextualSpacing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518991331"/>
      <w:r w:rsidRPr="00731B07">
        <w:rPr>
          <w:rFonts w:asciiTheme="minorHAnsi" w:hAnsiTheme="minorHAnsi" w:cstheme="minorHAnsi"/>
          <w:b/>
          <w:bCs/>
          <w:sz w:val="24"/>
          <w:szCs w:val="24"/>
        </w:rPr>
        <w:t>OPIS PREDMETA NABAVE – TEHNIČKE SPECIFIKACIJE</w:t>
      </w:r>
    </w:p>
    <w:p w14:paraId="06EECD88" w14:textId="77777777" w:rsidR="00881B56" w:rsidRPr="00731B07" w:rsidRDefault="00881B56" w:rsidP="00881B56">
      <w:pPr>
        <w:spacing w:after="200" w:line="240" w:lineRule="auto"/>
        <w:ind w:left="720"/>
        <w:contextualSpacing/>
        <w:jc w:val="both"/>
        <w:rPr>
          <w:rFonts w:asciiTheme="minorHAnsi" w:hAnsiTheme="minorHAnsi" w:cstheme="minorHAnsi"/>
          <w:sz w:val="24"/>
          <w:szCs w:val="24"/>
        </w:rPr>
      </w:pPr>
    </w:p>
    <w:p w14:paraId="124F8737" w14:textId="77777777" w:rsidR="00881B56" w:rsidRPr="00731B07" w:rsidRDefault="00881B56" w:rsidP="00881B56">
      <w:pPr>
        <w:numPr>
          <w:ilvl w:val="0"/>
          <w:numId w:val="14"/>
        </w:numPr>
        <w:jc w:val="both"/>
        <w:rPr>
          <w:rFonts w:asciiTheme="minorHAnsi" w:hAnsiTheme="minorHAnsi" w:cstheme="minorHAnsi"/>
        </w:rPr>
      </w:pPr>
      <w:r w:rsidRPr="00731B07">
        <w:rPr>
          <w:rFonts w:asciiTheme="minorHAnsi" w:hAnsiTheme="minorHAnsi" w:cstheme="minorHAnsi"/>
        </w:rPr>
        <w:t xml:space="preserve">Minimalna funkcionalnost računalnog programa: </w:t>
      </w: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1570"/>
        <w:gridCol w:w="6243"/>
      </w:tblGrid>
      <w:tr w:rsidR="00881B56" w:rsidRPr="00731B07" w14:paraId="3C51AEF8" w14:textId="77777777" w:rsidTr="00ED51B7">
        <w:trPr>
          <w:trHeight w:val="283"/>
          <w:jc w:val="center"/>
        </w:trPr>
        <w:tc>
          <w:tcPr>
            <w:tcW w:w="1570" w:type="dxa"/>
            <w:shd w:val="clear" w:color="auto" w:fill="auto"/>
            <w:noWrap/>
          </w:tcPr>
          <w:p w14:paraId="10031449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hr-HR"/>
              </w:rPr>
              <w:t>UREDSKO POSLOVANJE</w:t>
            </w:r>
          </w:p>
        </w:tc>
        <w:tc>
          <w:tcPr>
            <w:tcW w:w="6243" w:type="dxa"/>
            <w:shd w:val="clear" w:color="auto" w:fill="auto"/>
          </w:tcPr>
          <w:p w14:paraId="612DFD0C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Računalni program UREDSKO POSLOVANJE mora sadržavati dvije međusobno povezane funkcionalne cjeline 1) Urudžbeni zapisnik (centralna pisarnica) i 2) Sustav upravljanja dokumentima</w:t>
            </w:r>
          </w:p>
        </w:tc>
      </w:tr>
      <w:tr w:rsidR="00881B56" w:rsidRPr="00731B07" w14:paraId="3800B5DE" w14:textId="77777777" w:rsidTr="00ED51B7">
        <w:trPr>
          <w:trHeight w:val="283"/>
          <w:jc w:val="center"/>
        </w:trPr>
        <w:tc>
          <w:tcPr>
            <w:tcW w:w="1570" w:type="dxa"/>
            <w:vMerge w:val="restart"/>
            <w:shd w:val="clear" w:color="auto" w:fill="auto"/>
            <w:noWrap/>
            <w:vAlign w:val="center"/>
            <w:hideMark/>
          </w:tcPr>
          <w:p w14:paraId="24B2325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  <w:p w14:paraId="6343048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hr-HR"/>
              </w:rPr>
            </w:pPr>
          </w:p>
          <w:p w14:paraId="1D12B592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hr-HR"/>
              </w:rPr>
            </w:pPr>
          </w:p>
          <w:p w14:paraId="71CC70C9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hr-HR"/>
              </w:rPr>
              <w:t xml:space="preserve">1) URUDŽBENI ZAPISNIK </w:t>
            </w:r>
          </w:p>
        </w:tc>
        <w:tc>
          <w:tcPr>
            <w:tcW w:w="6243" w:type="dxa"/>
            <w:shd w:val="clear" w:color="auto" w:fill="auto"/>
            <w:hideMark/>
          </w:tcPr>
          <w:p w14:paraId="4B0FCB8D" w14:textId="4A2C3C30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Usklađen sa Uredbom o uredskom poslovanju od 1. srpnja 2021.</w:t>
            </w:r>
            <w:r w:rsidR="007F3BC3">
              <w:rPr>
                <w:rFonts w:asciiTheme="minorHAnsi" w:hAnsiTheme="minorHAnsi" w:cstheme="minorHAnsi"/>
                <w:b/>
                <w:bCs/>
                <w:lang w:eastAsia="hr-HR"/>
              </w:rPr>
              <w:t>,</w:t>
            </w: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 Tehničkom specifikacijom informacijskog sustava elektroničkog uredskog poslovanja</w:t>
            </w:r>
            <w:r w:rsidR="007F3BC3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 i Naputkom o brojčanim oznakama pismena te sadržaju evidencija uredskog poslovanja (NN 132/21)</w:t>
            </w:r>
          </w:p>
        </w:tc>
      </w:tr>
      <w:tr w:rsidR="00881B56" w:rsidRPr="00731B07" w14:paraId="2C6CFE2A" w14:textId="77777777" w:rsidTr="00ED51B7">
        <w:trPr>
          <w:trHeight w:val="283"/>
          <w:jc w:val="center"/>
        </w:trPr>
        <w:tc>
          <w:tcPr>
            <w:tcW w:w="1570" w:type="dxa"/>
            <w:vMerge/>
            <w:shd w:val="clear" w:color="auto" w:fill="auto"/>
            <w:noWrap/>
          </w:tcPr>
          <w:p w14:paraId="0E4DD0BB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5A4D498F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Računalni program Urudžbeni zapisnik (centralna pisarnica) mora sadržavati sljedeće module/funkcionalnosti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: </w:t>
            </w:r>
          </w:p>
          <w:p w14:paraId="620BD28E" w14:textId="77777777" w:rsidR="00881B56" w:rsidRPr="00731B07" w:rsidRDefault="00881B56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Urudžbeni zapisnik (neupravni postupak)</w:t>
            </w:r>
          </w:p>
          <w:p w14:paraId="7A998918" w14:textId="77777777" w:rsidR="00881B56" w:rsidRPr="00731B07" w:rsidRDefault="00881B56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Upisnik upravnog postupka (I 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i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 xml:space="preserve"> II stupnja)</w:t>
            </w:r>
          </w:p>
          <w:p w14:paraId="6F2D530E" w14:textId="77777777" w:rsidR="00881B56" w:rsidRPr="00731B07" w:rsidRDefault="00881B56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Evidentiranje priloga</w:t>
            </w:r>
          </w:p>
          <w:p w14:paraId="38D82B4F" w14:textId="57E57496" w:rsidR="00881B56" w:rsidRDefault="00881B56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Evidentiranje upravnih pristojbi</w:t>
            </w:r>
          </w:p>
          <w:p w14:paraId="18B676E9" w14:textId="08879318" w:rsidR="00F80480" w:rsidRPr="00F80480" w:rsidRDefault="00F80480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>
              <w:t>Jedinstvena oznaka pismena</w:t>
            </w:r>
          </w:p>
          <w:p w14:paraId="58024CD7" w14:textId="30060171" w:rsidR="00881B56" w:rsidRDefault="00881B56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Dostavnu knjigu za poštu</w:t>
            </w:r>
          </w:p>
          <w:p w14:paraId="71720B23" w14:textId="3B74C092" w:rsidR="00EA52DB" w:rsidRDefault="00EA52DB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>
              <w:rPr>
                <w:rFonts w:asciiTheme="minorHAnsi" w:hAnsiTheme="minorHAnsi" w:cstheme="minorHAnsi"/>
                <w:lang w:eastAsia="hr-HR"/>
              </w:rPr>
              <w:t>Mogućnost izdavanja potvrde o zaprimljenim pismenima u digitalnom obliku</w:t>
            </w:r>
          </w:p>
          <w:p w14:paraId="090C76FC" w14:textId="24288759" w:rsidR="00EA52DB" w:rsidRPr="00731B07" w:rsidRDefault="00EA52DB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>
              <w:rPr>
                <w:rFonts w:asciiTheme="minorHAnsi" w:hAnsiTheme="minorHAnsi" w:cstheme="minorHAnsi"/>
                <w:lang w:eastAsia="hr-HR"/>
              </w:rPr>
              <w:t>Automatska evidencija otpreme</w:t>
            </w:r>
          </w:p>
          <w:p w14:paraId="6B4AB775" w14:textId="77777777" w:rsidR="00881B56" w:rsidRPr="00731B07" w:rsidRDefault="00881B56" w:rsidP="00881B5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Mogućnost spajanja pisarnice sa ZUP-IT sustavom</w:t>
            </w:r>
          </w:p>
        </w:tc>
      </w:tr>
      <w:tr w:rsidR="00881B56" w:rsidRPr="00731B07" w14:paraId="6399F105" w14:textId="77777777" w:rsidTr="00ED51B7">
        <w:trPr>
          <w:trHeight w:val="310"/>
          <w:jc w:val="center"/>
        </w:trPr>
        <w:tc>
          <w:tcPr>
            <w:tcW w:w="1570" w:type="dxa"/>
            <w:vMerge/>
            <w:shd w:val="clear" w:color="auto" w:fill="auto"/>
            <w:noWrap/>
          </w:tcPr>
          <w:p w14:paraId="6C5F5212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1FDC5AF3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WEB aplikacija</w:t>
            </w:r>
            <w:r w:rsidRPr="00731B07">
              <w:rPr>
                <w:rFonts w:asciiTheme="minorHAnsi" w:hAnsiTheme="minorHAnsi" w:cstheme="minorHAnsi"/>
                <w:lang w:eastAsia="hr-HR"/>
              </w:rPr>
              <w:t>, za pristup aplikaciji preko internetskog preglednika</w:t>
            </w:r>
          </w:p>
        </w:tc>
      </w:tr>
      <w:tr w:rsidR="00881B56" w:rsidRPr="00731B07" w14:paraId="63A11AFC" w14:textId="77777777" w:rsidTr="00ED51B7">
        <w:trPr>
          <w:trHeight w:val="1290"/>
          <w:jc w:val="center"/>
        </w:trPr>
        <w:tc>
          <w:tcPr>
            <w:tcW w:w="1570" w:type="dxa"/>
            <w:vMerge/>
            <w:shd w:val="clear" w:color="auto" w:fill="auto"/>
            <w:noWrap/>
          </w:tcPr>
          <w:p w14:paraId="23C0375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2018CFD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Minimalna funkcionalnost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: </w:t>
            </w:r>
          </w:p>
          <w:p w14:paraId="72EB2C65" w14:textId="77777777" w:rsidR="00881B56" w:rsidRPr="00731B07" w:rsidRDefault="00881B56" w:rsidP="00881B56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Povijest – praćenje izuzimanja iz arhive</w:t>
            </w:r>
          </w:p>
          <w:p w14:paraId="43131A19" w14:textId="77777777" w:rsidR="00881B56" w:rsidRPr="00731B07" w:rsidRDefault="00881B56" w:rsidP="00881B56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Arhivsko gradivo (dostava u Državni arhiv)</w:t>
            </w:r>
          </w:p>
          <w:p w14:paraId="4EDD1137" w14:textId="77777777" w:rsidR="00881B56" w:rsidRPr="00731B07" w:rsidRDefault="00881B56" w:rsidP="00881B56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Statistička izvješća (u pdf i/ili 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excelu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>)</w:t>
            </w:r>
          </w:p>
          <w:p w14:paraId="11EA468C" w14:textId="77777777" w:rsidR="00881B56" w:rsidRPr="00731B07" w:rsidRDefault="00881B56" w:rsidP="00881B56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Ispis omota spisa</w:t>
            </w:r>
          </w:p>
        </w:tc>
      </w:tr>
      <w:tr w:rsidR="00881B56" w:rsidRPr="00731B07" w14:paraId="4DFA55A1" w14:textId="77777777" w:rsidTr="00ED51B7">
        <w:trPr>
          <w:trHeight w:val="258"/>
          <w:jc w:val="center"/>
        </w:trPr>
        <w:tc>
          <w:tcPr>
            <w:tcW w:w="1570" w:type="dxa"/>
            <w:vMerge/>
            <w:shd w:val="clear" w:color="auto" w:fill="auto"/>
            <w:noWrap/>
          </w:tcPr>
          <w:p w14:paraId="3695233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1275D85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Integriran s funkcionalnom cjelinom 2) Sustav upravljanja dokumentima </w:t>
            </w:r>
          </w:p>
        </w:tc>
      </w:tr>
      <w:tr w:rsidR="00881B56" w:rsidRPr="00731B07" w14:paraId="66CD29DD" w14:textId="77777777" w:rsidTr="00ED51B7">
        <w:trPr>
          <w:trHeight w:val="288"/>
          <w:jc w:val="center"/>
        </w:trPr>
        <w:tc>
          <w:tcPr>
            <w:tcW w:w="1570" w:type="dxa"/>
            <w:shd w:val="clear" w:color="auto" w:fill="auto"/>
            <w:noWrap/>
          </w:tcPr>
          <w:p w14:paraId="17B3E645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6B95A44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  <w:lang w:eastAsia="hr-HR"/>
              </w:rPr>
            </w:pPr>
          </w:p>
        </w:tc>
      </w:tr>
      <w:tr w:rsidR="00881B56" w:rsidRPr="00731B07" w14:paraId="31F3751E" w14:textId="77777777" w:rsidTr="00ED51B7">
        <w:trPr>
          <w:trHeight w:val="2124"/>
          <w:jc w:val="center"/>
        </w:trPr>
        <w:tc>
          <w:tcPr>
            <w:tcW w:w="1570" w:type="dxa"/>
            <w:shd w:val="clear" w:color="auto" w:fill="auto"/>
            <w:noWrap/>
            <w:hideMark/>
          </w:tcPr>
          <w:p w14:paraId="67CBE1EB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  <w:p w14:paraId="13A6DE06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  <w:p w14:paraId="03A04401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  <w:p w14:paraId="365D9A34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sz w:val="20"/>
                <w:szCs w:val="20"/>
                <w:lang w:eastAsia="hr-HR"/>
              </w:rPr>
              <w:t>2) SUSTAV UPRAVLJANJA DOKUMENTIMA</w:t>
            </w:r>
          </w:p>
        </w:tc>
        <w:tc>
          <w:tcPr>
            <w:tcW w:w="6243" w:type="dxa"/>
            <w:shd w:val="clear" w:color="auto" w:fill="auto"/>
            <w:hideMark/>
          </w:tcPr>
          <w:p w14:paraId="3FF18D70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Sustav upravljanja dokumentima (</w:t>
            </w:r>
            <w:r w:rsidRPr="00731B07">
              <w:rPr>
                <w:rFonts w:asciiTheme="minorHAnsi" w:hAnsiTheme="minorHAnsi" w:cstheme="minorHAnsi"/>
                <w:b/>
                <w:bCs/>
                <w:lang w:val="en-US" w:eastAsia="hr-HR"/>
              </w:rPr>
              <w:t>Document Management System</w:t>
            </w: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 – DMS) mora omogućavati: </w:t>
            </w:r>
          </w:p>
          <w:p w14:paraId="30CBE5A5" w14:textId="07C30812" w:rsidR="00881B56" w:rsidRDefault="00881B56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digitalno kolanje dokumenata između korisnika</w:t>
            </w:r>
          </w:p>
          <w:p w14:paraId="486DA31F" w14:textId="67A3C991" w:rsidR="00F80480" w:rsidRPr="00731B07" w:rsidRDefault="00F80480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>
              <w:t>automatsko raspoređivanje predmeta i pismena kada je to moguće u radnom procesu</w:t>
            </w:r>
          </w:p>
          <w:p w14:paraId="1935AA42" w14:textId="77777777" w:rsidR="00881B56" w:rsidRPr="00731B07" w:rsidRDefault="00881B56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WEB aplikacija, za pristup aplikaciji preko internetskog preglednika</w:t>
            </w:r>
          </w:p>
          <w:p w14:paraId="3AD16C1C" w14:textId="77777777" w:rsidR="00881B56" w:rsidRPr="00731B07" w:rsidRDefault="00881B56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u cijelosti na hrvatskom jeziku </w:t>
            </w:r>
          </w:p>
          <w:p w14:paraId="0F2D489D" w14:textId="35CEFD22" w:rsidR="00881B56" w:rsidRDefault="00881B56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osnova sustava je predmet, sustavom kolaju dokumenti kao sastavni dijelovi predmeta</w:t>
            </w:r>
          </w:p>
          <w:p w14:paraId="60D1D977" w14:textId="038F7786" w:rsidR="00F80480" w:rsidRPr="00731B07" w:rsidRDefault="00F80480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>
              <w:t>za klasificirane dokumente i pismena  vodi se evidencij</w:t>
            </w:r>
            <w:r w:rsidR="00472F79">
              <w:t>a</w:t>
            </w:r>
            <w:r>
              <w:t xml:space="preserve"> sukladno propisima kojima se uređuje informacijska sigurnost</w:t>
            </w:r>
          </w:p>
          <w:p w14:paraId="57476BBA" w14:textId="77777777" w:rsidR="00881B56" w:rsidRPr="00731B07" w:rsidRDefault="00881B56" w:rsidP="00F80480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povezan i integriran s pisarnicom (urudžbenim zapisnikom)</w:t>
            </w:r>
          </w:p>
          <w:p w14:paraId="69FC9D5A" w14:textId="77777777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integracija s platformom sa elektroničkim uslugama za e/m-Potpis i e/m-Pečat ZUP-IT SDURDD-a</w:t>
            </w:r>
          </w:p>
          <w:p w14:paraId="1B2D7D49" w14:textId="77777777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podrška za EDIP servis putem državne sabirnice (GSB)</w:t>
            </w:r>
          </w:p>
          <w:p w14:paraId="3B2C091A" w14:textId="77777777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podrška za MUP servis putem državne sabirnice (GSB)</w:t>
            </w:r>
          </w:p>
          <w:p w14:paraId="2365EB09" w14:textId="1178C115" w:rsidR="00881B56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lastRenderedPageBreak/>
              <w:t>povezivanje sustava Državnih matica i Registra birača na sustav uredskog poslovanja</w:t>
            </w:r>
          </w:p>
          <w:p w14:paraId="6093EA57" w14:textId="5A45760F" w:rsidR="00F80480" w:rsidRPr="00731B07" w:rsidRDefault="00F80480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rokovnik predmeta</w:t>
            </w:r>
          </w:p>
          <w:p w14:paraId="17F681C7" w14:textId="6DA50446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web skeniranje dokumenata</w:t>
            </w:r>
            <w:r w:rsidR="007F3BC3">
              <w:rPr>
                <w:rFonts w:asciiTheme="minorHAnsi" w:hAnsiTheme="minorHAnsi" w:cstheme="minorHAnsi"/>
              </w:rPr>
              <w:t xml:space="preserve"> uz mogućnost postupka optičkog prepoznavanja teksta za dokumente </w:t>
            </w:r>
            <w:r w:rsidR="00EA5939">
              <w:rPr>
                <w:rFonts w:asciiTheme="minorHAnsi" w:hAnsiTheme="minorHAnsi" w:cstheme="minorHAnsi"/>
              </w:rPr>
              <w:t xml:space="preserve">u elektroničkom obliku </w:t>
            </w:r>
            <w:r w:rsidR="007F3BC3">
              <w:rPr>
                <w:rFonts w:asciiTheme="minorHAnsi" w:hAnsiTheme="minorHAnsi" w:cstheme="minorHAnsi"/>
              </w:rPr>
              <w:t xml:space="preserve">koji nisu </w:t>
            </w:r>
            <w:proofErr w:type="spellStart"/>
            <w:r w:rsidR="007F3BC3">
              <w:rPr>
                <w:rFonts w:asciiTheme="minorHAnsi" w:hAnsiTheme="minorHAnsi" w:cstheme="minorHAnsi"/>
              </w:rPr>
              <w:t>pretraživi</w:t>
            </w:r>
            <w:proofErr w:type="spellEnd"/>
            <w:r w:rsidR="007F3BC3">
              <w:rPr>
                <w:rFonts w:asciiTheme="minorHAnsi" w:hAnsiTheme="minorHAnsi" w:cstheme="minorHAnsi"/>
              </w:rPr>
              <w:t xml:space="preserve"> kad god je to moguće</w:t>
            </w:r>
          </w:p>
          <w:p w14:paraId="66DD6A09" w14:textId="77777777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zaprimanje i slanje mailova iz aplikacije</w:t>
            </w:r>
          </w:p>
          <w:p w14:paraId="5739C4B1" w14:textId="15AD0636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ispis naljepnica</w:t>
            </w:r>
            <w:r w:rsidR="007F3BC3">
              <w:rPr>
                <w:rFonts w:asciiTheme="minorHAnsi" w:hAnsiTheme="minorHAnsi" w:cstheme="minorHAnsi"/>
              </w:rPr>
              <w:t xml:space="preserve"> s jedinstvenom oznakom pismena</w:t>
            </w:r>
            <w:r w:rsidRPr="00731B07">
              <w:rPr>
                <w:rFonts w:asciiTheme="minorHAnsi" w:hAnsiTheme="minorHAnsi" w:cstheme="minorHAnsi"/>
              </w:rPr>
              <w:t xml:space="preserve"> na 8 cm pisač</w:t>
            </w:r>
          </w:p>
          <w:p w14:paraId="5E3BA9F1" w14:textId="77777777" w:rsidR="00881B56" w:rsidRPr="00731B07" w:rsidRDefault="00881B56" w:rsidP="00F80480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Theme="minorHAnsi" w:hAnsiTheme="minorHAnsi" w:cstheme="minorHAnsi"/>
              </w:rPr>
            </w:pPr>
            <w:r w:rsidRPr="00731B07">
              <w:rPr>
                <w:rFonts w:asciiTheme="minorHAnsi" w:hAnsiTheme="minorHAnsi" w:cstheme="minorHAnsi"/>
              </w:rPr>
              <w:t>očitanje bar-koda sa naljepnica</w:t>
            </w:r>
          </w:p>
        </w:tc>
      </w:tr>
      <w:tr w:rsidR="00881B56" w:rsidRPr="00731B07" w14:paraId="5CE1AC80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63E0CF52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427E6B4F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Elementi sigurnosti: </w:t>
            </w:r>
          </w:p>
          <w:p w14:paraId="06E78C78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Prijava identiteta korisnika (autentifikacija)</w:t>
            </w:r>
          </w:p>
          <w:p w14:paraId="7C04981B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Ograničavanje prava pristupa određenim dijelovima aplikacije, ovisno o dodijeljenoj grupi </w:t>
            </w:r>
          </w:p>
          <w:p w14:paraId="574C2CB5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Ograničena prava pristupa dokumentima, ovisno o dodijeljenoj grupi</w:t>
            </w:r>
          </w:p>
          <w:p w14:paraId="205C00FC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Minimalno tri razine pristupa dokumentima:</w:t>
            </w:r>
          </w:p>
          <w:p w14:paraId="049E863D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firstLine="457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Samo vlastitim</w:t>
            </w:r>
          </w:p>
          <w:p w14:paraId="50907899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firstLine="457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Unutar upravnog tijela/odsjeka </w:t>
            </w:r>
          </w:p>
          <w:p w14:paraId="516F6663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firstLine="457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Svima</w:t>
            </w:r>
          </w:p>
          <w:p w14:paraId="39B7D7E1" w14:textId="77777777" w:rsidR="00881B56" w:rsidRPr="00731B07" w:rsidRDefault="00881B56" w:rsidP="00881B56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Mogućnost definiranja zamjene korisnika</w:t>
            </w:r>
          </w:p>
        </w:tc>
      </w:tr>
      <w:tr w:rsidR="00881B56" w:rsidRPr="00731B07" w14:paraId="2D37271E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58A39B91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1793E730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Podrška za dva načina otvaranja predmeta: </w:t>
            </w:r>
          </w:p>
          <w:p w14:paraId="2018EA4A" w14:textId="77777777" w:rsidR="00881B56" w:rsidRPr="00731B07" w:rsidRDefault="00881B56" w:rsidP="00881B56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Zaprimanje u centralnoj pisarnici </w:t>
            </w:r>
          </w:p>
          <w:p w14:paraId="76E0E827" w14:textId="77777777" w:rsidR="00881B56" w:rsidRPr="00731B07" w:rsidRDefault="00881B56" w:rsidP="00881B56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sz w:val="20"/>
                <w:szCs w:val="20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Otvaranje predmeta po službenoj dužnosti na zahtjev referenta</w:t>
            </w:r>
          </w:p>
        </w:tc>
      </w:tr>
      <w:tr w:rsidR="00881B56" w:rsidRPr="00731B07" w14:paraId="02F2B199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37E4629F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4FA8347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Svaki dokument se automatski upisuje u centralnu  pisarnicu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 (urudžbira se)</w:t>
            </w:r>
          </w:p>
        </w:tc>
      </w:tr>
      <w:tr w:rsidR="00881B56" w:rsidRPr="00731B07" w14:paraId="18B9EFE5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3393FCAB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4F510DE7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Evidentiranje i praćenje životnog ciklusa dokumenta prema:</w:t>
            </w:r>
          </w:p>
          <w:p w14:paraId="738F4955" w14:textId="77777777" w:rsidR="00881B56" w:rsidRPr="00731B07" w:rsidRDefault="00881B56" w:rsidP="00881B56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Tko je kreirao dokument</w:t>
            </w:r>
          </w:p>
          <w:p w14:paraId="5AFD29BA" w14:textId="77777777" w:rsidR="00881B56" w:rsidRPr="00731B07" w:rsidRDefault="00881B56" w:rsidP="00881B56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Kod koga je dokument bio, koliko dugo</w:t>
            </w:r>
          </w:p>
          <w:p w14:paraId="3D36BB7B" w14:textId="77777777" w:rsidR="00881B56" w:rsidRPr="00731B07" w:rsidRDefault="00881B56" w:rsidP="00881B56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Tko je sve otvarao dokument i kada</w:t>
            </w:r>
          </w:p>
          <w:p w14:paraId="77C341A3" w14:textId="77777777" w:rsidR="00881B56" w:rsidRPr="00731B07" w:rsidRDefault="00881B56" w:rsidP="00881B56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Verzija dokumenta</w:t>
            </w:r>
          </w:p>
        </w:tc>
      </w:tr>
      <w:tr w:rsidR="00881B56" w:rsidRPr="00731B07" w14:paraId="22E389CE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3034EA67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50900535" w14:textId="3190509B" w:rsidR="00881B56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Svi dokumenti moraju se automatski konvertirati u PDF datoteke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 koje su dostupne korisnicima</w:t>
            </w:r>
            <w:r w:rsidR="00472F79">
              <w:rPr>
                <w:rFonts w:asciiTheme="minorHAnsi" w:hAnsiTheme="minorHAnsi" w:cstheme="minorHAnsi"/>
                <w:lang w:eastAsia="hr-HR"/>
              </w:rPr>
              <w:t xml:space="preserve"> (</w:t>
            </w:r>
            <w:r w:rsidR="00472F79">
              <w:t xml:space="preserve">mora omogućiti nepromjenjivost i cjelovitost tih dokumenta, evidentiranje podatka o vremenu i načinu pretvorbe u </w:t>
            </w:r>
            <w:r w:rsidR="004622A4">
              <w:t xml:space="preserve">takav </w:t>
            </w:r>
            <w:r w:rsidR="00472F79">
              <w:t>elektronički oblik te službenoj osobi koja ju je provela)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, dok su originali dokumenata dostupni isključivo vlasnicima dokumenata </w:t>
            </w:r>
          </w:p>
          <w:p w14:paraId="79112C75" w14:textId="7D7FE17E" w:rsidR="00472F79" w:rsidRPr="00731B07" w:rsidRDefault="00472F79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</w:p>
        </w:tc>
      </w:tr>
      <w:tr w:rsidR="00881B56" w:rsidRPr="00731B07" w14:paraId="7006F2D0" w14:textId="77777777" w:rsidTr="00ED51B7">
        <w:trPr>
          <w:trHeight w:val="390"/>
          <w:jc w:val="center"/>
        </w:trPr>
        <w:tc>
          <w:tcPr>
            <w:tcW w:w="1570" w:type="dxa"/>
            <w:shd w:val="clear" w:color="auto" w:fill="auto"/>
            <w:noWrap/>
          </w:tcPr>
          <w:p w14:paraId="0E2A5CB6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0A33606D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Mogućnost da dokument bude upućen većem broju korisnika odjednom</w:t>
            </w:r>
          </w:p>
        </w:tc>
      </w:tr>
      <w:tr w:rsidR="00881B56" w:rsidRPr="00731B07" w14:paraId="17D05B55" w14:textId="77777777" w:rsidTr="00ED51B7">
        <w:trPr>
          <w:trHeight w:val="260"/>
          <w:jc w:val="center"/>
        </w:trPr>
        <w:tc>
          <w:tcPr>
            <w:tcW w:w="1570" w:type="dxa"/>
            <w:shd w:val="clear" w:color="auto" w:fill="auto"/>
            <w:noWrap/>
          </w:tcPr>
          <w:p w14:paraId="559DFEC3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29435994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Mogućnost da se svakom dokumentu u sustavu doda prilog koji se ne urudžbira</w:t>
            </w:r>
          </w:p>
        </w:tc>
      </w:tr>
      <w:tr w:rsidR="00881B56" w:rsidRPr="00731B07" w14:paraId="1B9DF35D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2F4C9A2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28C3A96F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Dokumenti odnosno predmeti trebaju se pretraživati po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: </w:t>
            </w:r>
          </w:p>
          <w:p w14:paraId="7547CF2D" w14:textId="77777777" w:rsidR="00881B56" w:rsidRPr="00731B07" w:rsidRDefault="00881B56" w:rsidP="00881B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Nazivu ili dijelu naziva predmeta odnosno pismena (pretraživanje po korijenu riječi)</w:t>
            </w:r>
          </w:p>
          <w:p w14:paraId="5EE3F8F7" w14:textId="77777777" w:rsidR="00881B56" w:rsidRPr="00731B07" w:rsidRDefault="00881B56" w:rsidP="00881B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Klasi</w:t>
            </w:r>
          </w:p>
          <w:p w14:paraId="6AD3133D" w14:textId="77777777" w:rsidR="00881B56" w:rsidRPr="00731B07" w:rsidRDefault="00881B56" w:rsidP="00881B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Referentu</w:t>
            </w:r>
          </w:p>
          <w:p w14:paraId="3E960080" w14:textId="77777777" w:rsidR="00881B56" w:rsidRPr="00731B07" w:rsidRDefault="00881B56" w:rsidP="00881B5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Datumu nastajanja</w:t>
            </w:r>
          </w:p>
        </w:tc>
      </w:tr>
      <w:tr w:rsidR="00881B56" w:rsidRPr="00731B07" w14:paraId="6D1B13BF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158DE77E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7FF682CB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Rezultat pretrage treba sadržavati: </w:t>
            </w:r>
          </w:p>
          <w:p w14:paraId="2F04A487" w14:textId="77777777" w:rsidR="00881B56" w:rsidRPr="00731B07" w:rsidRDefault="00881B56" w:rsidP="00881B56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Klasu i opis predmeta </w:t>
            </w:r>
          </w:p>
          <w:p w14:paraId="60288F68" w14:textId="77777777" w:rsidR="00881B56" w:rsidRPr="00731B07" w:rsidRDefault="00881B56" w:rsidP="00881B56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Urudžbeni broj i opis dokumenta </w:t>
            </w:r>
          </w:p>
          <w:p w14:paraId="0F1263BF" w14:textId="77777777" w:rsidR="00881B56" w:rsidRPr="00731B07" w:rsidRDefault="00881B56" w:rsidP="00881B56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Popis gdje i kod koga je dokument bio te gdje se trenutno nalazi </w:t>
            </w:r>
          </w:p>
          <w:p w14:paraId="4F895D7E" w14:textId="77777777" w:rsidR="00881B56" w:rsidRPr="00731B07" w:rsidRDefault="00881B56" w:rsidP="00881B56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Popis na kojim sjednicama je dokument bio</w:t>
            </w:r>
          </w:p>
          <w:p w14:paraId="63D49312" w14:textId="77777777" w:rsidR="00881B56" w:rsidRPr="00731B07" w:rsidRDefault="00881B56" w:rsidP="00881B56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Popis ostalih dokumenata predmeta</w:t>
            </w:r>
          </w:p>
        </w:tc>
      </w:tr>
      <w:tr w:rsidR="00881B56" w:rsidRPr="00731B07" w14:paraId="199A085D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42D16A0B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76DDF1F3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Podrška za virtualnu oglasnu ploču:</w:t>
            </w:r>
          </w:p>
          <w:p w14:paraId="3B97DBD5" w14:textId="77777777" w:rsidR="00881B56" w:rsidRPr="00731B07" w:rsidRDefault="00881B56" w:rsidP="00881B56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Postavljanje raznih dokumenata na virtualnu oglasnu ploču</w:t>
            </w:r>
          </w:p>
          <w:p w14:paraId="4BD94B3A" w14:textId="77777777" w:rsidR="00881B56" w:rsidRPr="00731B07" w:rsidRDefault="00881B56" w:rsidP="00881B56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Pristup virtualnoj oglasnoj ploči dozvoljen svim korisnicima sustava</w:t>
            </w:r>
          </w:p>
          <w:p w14:paraId="6A27C988" w14:textId="77777777" w:rsidR="00881B56" w:rsidRPr="00731B07" w:rsidRDefault="00881B56" w:rsidP="00881B56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Oglasna ploča treba biti organizirana po kategorijama</w:t>
            </w:r>
          </w:p>
          <w:p w14:paraId="136B61F7" w14:textId="77777777" w:rsidR="00881B56" w:rsidRPr="00731B07" w:rsidRDefault="00881B56" w:rsidP="00881B56">
            <w:pPr>
              <w:numPr>
                <w:ilvl w:val="0"/>
                <w:numId w:val="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Dokument treba ostati vidljiv na oglasnoj ploči onoliko dugo koliko je odredio korisnik koji je stavio dokument na ploču</w:t>
            </w:r>
          </w:p>
        </w:tc>
      </w:tr>
      <w:tr w:rsidR="00881B56" w:rsidRPr="00731B07" w14:paraId="6CE64511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453FA423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3588B014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Evidentiranje i likvidatura (e-računa</w:t>
            </w:r>
            <w:r w:rsidRPr="00731B07">
              <w:rPr>
                <w:rFonts w:asciiTheme="minorHAnsi" w:hAnsiTheme="minorHAnsi" w:cstheme="minorHAnsi"/>
                <w:lang w:eastAsia="hr-HR"/>
              </w:rPr>
              <w:t xml:space="preserve">): </w:t>
            </w:r>
          </w:p>
          <w:p w14:paraId="57D7AF2E" w14:textId="77777777" w:rsidR="00881B56" w:rsidRPr="00731B07" w:rsidRDefault="00881B56" w:rsidP="00881B5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Evidencija i skeniranje računa u pisarnici</w:t>
            </w:r>
          </w:p>
          <w:p w14:paraId="08684F3B" w14:textId="77777777" w:rsidR="00881B56" w:rsidRPr="00731B07" w:rsidRDefault="00881B56" w:rsidP="00881B5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Evidencija e-računa (preuzimanje iz Županijske riznice)</w:t>
            </w:r>
          </w:p>
          <w:p w14:paraId="24B443E8" w14:textId="77777777" w:rsidR="00881B56" w:rsidRPr="00731B07" w:rsidRDefault="00881B56" w:rsidP="00881B5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Likvidatura računa (odobravanje)</w:t>
            </w:r>
          </w:p>
          <w:p w14:paraId="329DDAF9" w14:textId="77777777" w:rsidR="00881B56" w:rsidRPr="00731B07" w:rsidRDefault="00881B56" w:rsidP="00881B56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U svakom trenutku dostupna informacija o stanju (e-računa)</w:t>
            </w:r>
          </w:p>
        </w:tc>
      </w:tr>
      <w:tr w:rsidR="004622A4" w:rsidRPr="00731B07" w14:paraId="005F4A25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16437C96" w14:textId="77777777" w:rsidR="004622A4" w:rsidRPr="00731B07" w:rsidRDefault="004622A4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360F3489" w14:textId="362D73AA" w:rsidR="004622A4" w:rsidRPr="00731B07" w:rsidRDefault="004622A4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>
              <w:rPr>
                <w:rFonts w:asciiTheme="minorHAnsi" w:hAnsiTheme="minorHAnsi" w:cstheme="minorHAnsi"/>
                <w:b/>
                <w:bCs/>
                <w:lang w:eastAsia="hr-HR"/>
              </w:rPr>
              <w:t xml:space="preserve">Evidencija registra ugovora </w:t>
            </w:r>
            <w:r w:rsidRPr="00F55D76">
              <w:rPr>
                <w:rFonts w:asciiTheme="minorHAnsi" w:hAnsiTheme="minorHAnsi" w:cstheme="minorHAnsi"/>
                <w:lang w:eastAsia="hr-HR"/>
              </w:rPr>
              <w:t>automatski prema definiranom tipu dokumenta</w:t>
            </w:r>
          </w:p>
        </w:tc>
      </w:tr>
      <w:tr w:rsidR="00881B56" w:rsidRPr="00731B07" w14:paraId="778C2B77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7F2C3119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5D64858A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Praćenje sudskih predmet:</w:t>
            </w:r>
          </w:p>
          <w:p w14:paraId="7463E9E7" w14:textId="77777777" w:rsidR="00881B56" w:rsidRPr="00731B07" w:rsidRDefault="00881B56" w:rsidP="00881B5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Predmet spora</w:t>
            </w:r>
          </w:p>
          <w:p w14:paraId="38113CE7" w14:textId="77777777" w:rsidR="00881B56" w:rsidRPr="00731B07" w:rsidRDefault="00881B56" w:rsidP="00881B5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Tuženik, tužitelj</w:t>
            </w:r>
          </w:p>
          <w:p w14:paraId="085A38AC" w14:textId="77777777" w:rsidR="00881B56" w:rsidRPr="00731B07" w:rsidRDefault="00881B56" w:rsidP="00881B5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Sudac, sud</w:t>
            </w:r>
          </w:p>
          <w:p w14:paraId="083CCE4B" w14:textId="77777777" w:rsidR="00881B56" w:rsidRPr="00731B07" w:rsidRDefault="00881B56" w:rsidP="00881B5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Zastupa</w:t>
            </w:r>
          </w:p>
          <w:p w14:paraId="1FC2C261" w14:textId="77777777" w:rsidR="00881B56" w:rsidRPr="00731B07" w:rsidRDefault="00881B56" w:rsidP="00881B5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Vrsta spora (kazneni, ostavinski, ovršni, parnični,…)</w:t>
            </w:r>
          </w:p>
          <w:p w14:paraId="0DA7C062" w14:textId="77777777" w:rsidR="00881B56" w:rsidRPr="00731B07" w:rsidRDefault="00881B56" w:rsidP="00881B56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Status (pripremno ročište, glavna rasprava,…</w:t>
            </w:r>
          </w:p>
        </w:tc>
      </w:tr>
      <w:tr w:rsidR="00881B56" w:rsidRPr="00731B07" w14:paraId="01C9718C" w14:textId="77777777" w:rsidTr="00ED51B7">
        <w:trPr>
          <w:trHeight w:val="532"/>
          <w:jc w:val="center"/>
        </w:trPr>
        <w:tc>
          <w:tcPr>
            <w:tcW w:w="1570" w:type="dxa"/>
            <w:shd w:val="clear" w:color="auto" w:fill="auto"/>
            <w:noWrap/>
          </w:tcPr>
          <w:p w14:paraId="576C7974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sz w:val="20"/>
                <w:szCs w:val="20"/>
                <w:highlight w:val="yellow"/>
                <w:lang w:eastAsia="hr-HR"/>
              </w:rPr>
            </w:pPr>
          </w:p>
        </w:tc>
        <w:tc>
          <w:tcPr>
            <w:tcW w:w="6243" w:type="dxa"/>
            <w:shd w:val="clear" w:color="auto" w:fill="auto"/>
          </w:tcPr>
          <w:p w14:paraId="777C2F7A" w14:textId="77777777" w:rsidR="00881B56" w:rsidRPr="00731B07" w:rsidRDefault="00881B56" w:rsidP="00ED51B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b/>
                <w:bCs/>
                <w:lang w:eastAsia="hr-HR"/>
              </w:rPr>
            </w:pPr>
            <w:r w:rsidRPr="00731B07">
              <w:rPr>
                <w:rFonts w:asciiTheme="minorHAnsi" w:hAnsiTheme="minorHAnsi" w:cstheme="minorHAnsi"/>
                <w:b/>
                <w:bCs/>
                <w:lang w:eastAsia="hr-HR"/>
              </w:rPr>
              <w:t>Virtualne sjednice:</w:t>
            </w:r>
          </w:p>
          <w:p w14:paraId="72366170" w14:textId="5DF45363" w:rsidR="00881B56" w:rsidRPr="00731B07" w:rsidRDefault="00881B56" w:rsidP="00881B56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Slaganje dnevnog reda sjednica </w:t>
            </w:r>
          </w:p>
          <w:p w14:paraId="2B450B49" w14:textId="77777777" w:rsidR="00881B56" w:rsidRPr="00731B07" w:rsidRDefault="00881B56" w:rsidP="00881B56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Praćenje dnevnog reda u nastajanju</w:t>
            </w:r>
          </w:p>
          <w:p w14:paraId="12CEC444" w14:textId="77777777" w:rsidR="00881B56" w:rsidRPr="00731B07" w:rsidRDefault="00881B56" w:rsidP="00881B56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Svakoj točki dnevnog reda mogućnost priključka više dokumenata</w:t>
            </w:r>
          </w:p>
          <w:p w14:paraId="214C28E4" w14:textId="77777777" w:rsidR="00881B56" w:rsidRPr="00731B07" w:rsidRDefault="00881B56" w:rsidP="00881B56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Omogućeno javno objavljivanje sjednica na internetskim stranicama (sve točke ili određene točke dnevnog reda, svi ili određeni dokumenti)</w:t>
            </w:r>
          </w:p>
        </w:tc>
      </w:tr>
    </w:tbl>
    <w:p w14:paraId="2815BC9C" w14:textId="77777777" w:rsidR="00881B56" w:rsidRPr="00731B07" w:rsidRDefault="00881B56" w:rsidP="00881B5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</w:p>
    <w:p w14:paraId="64F181B7" w14:textId="77777777" w:rsidR="00881B56" w:rsidRPr="00731B07" w:rsidRDefault="00881B56" w:rsidP="00881B56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  <w:r w:rsidRPr="00731B07">
        <w:rPr>
          <w:rFonts w:asciiTheme="minorHAnsi" w:hAnsiTheme="minorHAnsi" w:cstheme="minorHAnsi"/>
          <w:sz w:val="24"/>
          <w:szCs w:val="24"/>
          <w:lang w:eastAsia="hr-HR"/>
        </w:rPr>
        <w:t>Obveza održavanja računalnog programa mora obuhvaćati:</w:t>
      </w:r>
    </w:p>
    <w:p w14:paraId="200A408B" w14:textId="77777777" w:rsidR="00881B56" w:rsidRPr="00731B07" w:rsidRDefault="00881B56" w:rsidP="00881B56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</w:p>
    <w:tbl>
      <w:tblPr>
        <w:tblW w:w="0" w:type="auto"/>
        <w:tblInd w:w="817" w:type="dxa"/>
        <w:tblBorders>
          <w:top w:val="single" w:sz="4" w:space="0" w:color="AEAAAA"/>
          <w:left w:val="single" w:sz="4" w:space="0" w:color="AEAAAA"/>
          <w:bottom w:val="single" w:sz="4" w:space="0" w:color="AEAAAA"/>
          <w:right w:val="single" w:sz="4" w:space="0" w:color="AEAAAA"/>
        </w:tblBorders>
        <w:tblLook w:val="04A0" w:firstRow="1" w:lastRow="0" w:firstColumn="1" w:lastColumn="0" w:noHBand="0" w:noVBand="1"/>
      </w:tblPr>
      <w:tblGrid>
        <w:gridCol w:w="7796"/>
      </w:tblGrid>
      <w:tr w:rsidR="00881B56" w:rsidRPr="00731B07" w14:paraId="4725718C" w14:textId="77777777" w:rsidTr="00ED51B7">
        <w:tc>
          <w:tcPr>
            <w:tcW w:w="7796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shd w:val="clear" w:color="auto" w:fill="auto"/>
          </w:tcPr>
          <w:p w14:paraId="445AE006" w14:textId="77777777" w:rsidR="00881B56" w:rsidRPr="00731B07" w:rsidRDefault="00881B56" w:rsidP="00881B56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Izmjenu i pravovremenu isporuku programskog koda u kojoj  se utvrdi i prijavi nepravilnost u radu </w:t>
            </w:r>
          </w:p>
          <w:p w14:paraId="6D51239D" w14:textId="5EFEAD71" w:rsidR="00881B56" w:rsidRPr="00731B07" w:rsidRDefault="00881B56" w:rsidP="00881B56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Usklađivanje postojećih funkcionalnosti programa s izmjenama i dopunama postojećih zakona, te novim podzakonskim aktima (uredbe, pravilnici, odluke i naredbe) kojim se razrađuje primjena zakona</w:t>
            </w:r>
            <w:r w:rsidR="004622A4">
              <w:rPr>
                <w:rFonts w:asciiTheme="minorHAnsi" w:hAnsiTheme="minorHAnsi" w:cstheme="minorHAnsi"/>
                <w:lang w:eastAsia="hr-HR"/>
              </w:rPr>
              <w:t xml:space="preserve">, mogućnost povezivanja s drugim informacijskim sustavima </w:t>
            </w:r>
            <w:r w:rsidR="004622A4">
              <w:t>koji se zasebno vode za određena upravna područja kada se za to steknu organizacijski i tehnički standardi povezivanja na državnu informacijsku infrastrukturu u roku od najviše 2 mjeseca</w:t>
            </w:r>
          </w:p>
          <w:p w14:paraId="5CD02B47" w14:textId="77777777" w:rsidR="00881B56" w:rsidRPr="00731B07" w:rsidRDefault="00881B56" w:rsidP="00881B56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lastRenderedPageBreak/>
              <w:t xml:space="preserve">Isporuku novih verzija programa koje nastaju uslijed tehničko-tehnološkog razvoja i unapređenja u proizvodnji računalnih programa </w:t>
            </w:r>
          </w:p>
          <w:p w14:paraId="39193CB4" w14:textId="77777777" w:rsidR="00881B56" w:rsidRPr="00731B07" w:rsidRDefault="00881B56" w:rsidP="00881B56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Prilagodbu programa temeljem razvojnih tehnoloških promjena u informatičkom sustavu korisnika </w:t>
            </w:r>
          </w:p>
          <w:p w14:paraId="183A8D2D" w14:textId="77777777" w:rsidR="00881B56" w:rsidRPr="00731B07" w:rsidRDefault="00881B56" w:rsidP="00881B56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Rješavanje sigurnosnih problema vezanih uz korištenje računalnih programa</w:t>
            </w:r>
          </w:p>
          <w:p w14:paraId="1946AB47" w14:textId="77777777" w:rsidR="00881B56" w:rsidRPr="00731B07" w:rsidRDefault="00881B56" w:rsidP="00881B56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Pohranu i čuvanje programskog koda aktualne verzije računalnih programa i sistemskih alata potrebnih za održavanje računalnih programa i pripadajućih baza podataka </w:t>
            </w:r>
          </w:p>
        </w:tc>
      </w:tr>
    </w:tbl>
    <w:p w14:paraId="0281EEE4" w14:textId="77777777" w:rsidR="00881B56" w:rsidRPr="00731B07" w:rsidRDefault="00881B56" w:rsidP="00881B5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</w:p>
    <w:p w14:paraId="4DB64AF0" w14:textId="77777777" w:rsidR="00881B56" w:rsidRPr="00731B07" w:rsidRDefault="00881B56" w:rsidP="00881B56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  <w:r w:rsidRPr="00731B07">
        <w:rPr>
          <w:rFonts w:asciiTheme="minorHAnsi" w:hAnsiTheme="minorHAnsi" w:cstheme="minorHAnsi"/>
          <w:sz w:val="24"/>
          <w:szCs w:val="24"/>
          <w:lang w:eastAsia="hr-HR"/>
        </w:rPr>
        <w:t>Obveza održavanja računalnog programa mora omogućavati:</w:t>
      </w:r>
    </w:p>
    <w:p w14:paraId="6565B62D" w14:textId="77777777" w:rsidR="00881B56" w:rsidRPr="00731B07" w:rsidRDefault="00881B56" w:rsidP="00881B56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theme="minorHAnsi"/>
          <w:lang w:eastAsia="hr-HR"/>
        </w:rPr>
      </w:pPr>
    </w:p>
    <w:tbl>
      <w:tblPr>
        <w:tblW w:w="0" w:type="auto"/>
        <w:tblInd w:w="817" w:type="dxa"/>
        <w:tblBorders>
          <w:top w:val="single" w:sz="4" w:space="0" w:color="AEAAAA"/>
          <w:left w:val="single" w:sz="4" w:space="0" w:color="AEAAAA"/>
          <w:bottom w:val="single" w:sz="4" w:space="0" w:color="AEAAAA"/>
          <w:right w:val="single" w:sz="4" w:space="0" w:color="AEAAAA"/>
          <w:insideV w:val="single" w:sz="4" w:space="0" w:color="AEAAAA"/>
        </w:tblBorders>
        <w:tblLook w:val="04A0" w:firstRow="1" w:lastRow="0" w:firstColumn="1" w:lastColumn="0" w:noHBand="0" w:noVBand="1"/>
      </w:tblPr>
      <w:tblGrid>
        <w:gridCol w:w="7796"/>
      </w:tblGrid>
      <w:tr w:rsidR="00881B56" w:rsidRPr="00731B07" w14:paraId="6AAACC28" w14:textId="77777777" w:rsidTr="00ED51B7">
        <w:tc>
          <w:tcPr>
            <w:tcW w:w="7796" w:type="dxa"/>
            <w:shd w:val="clear" w:color="auto" w:fill="auto"/>
          </w:tcPr>
          <w:p w14:paraId="0A0AB6CA" w14:textId="77777777" w:rsidR="00881B56" w:rsidRPr="00731B07" w:rsidRDefault="00881B56" w:rsidP="00881B56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Neograničen rad korisnika u računalnim programima </w:t>
            </w:r>
          </w:p>
          <w:p w14:paraId="58132013" w14:textId="77777777" w:rsidR="00881B56" w:rsidRPr="00731B07" w:rsidRDefault="00881B56" w:rsidP="00881B56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Telefonske, pismene, usmene konzultacije po pitanju korištenja računalnih programa </w:t>
            </w:r>
          </w:p>
          <w:p w14:paraId="70C257AF" w14:textId="77777777" w:rsidR="00881B56" w:rsidRPr="00731B07" w:rsidRDefault="00881B56" w:rsidP="00881B56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Odaziv na zahtjev za intervenciju u roku od najviše jednog radnog dana, a u hitnim slučajevima odmah</w:t>
            </w:r>
          </w:p>
        </w:tc>
      </w:tr>
    </w:tbl>
    <w:p w14:paraId="356716D7" w14:textId="77777777" w:rsidR="00881B56" w:rsidRPr="00731B07" w:rsidRDefault="00881B56" w:rsidP="00881B56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hr-HR"/>
        </w:rPr>
      </w:pPr>
    </w:p>
    <w:p w14:paraId="4EE3F6B1" w14:textId="77777777" w:rsidR="00881B56" w:rsidRPr="00731B07" w:rsidRDefault="00881B56" w:rsidP="00881B56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  <w:r w:rsidRPr="00731B07">
        <w:rPr>
          <w:rFonts w:asciiTheme="minorHAnsi" w:hAnsiTheme="minorHAnsi" w:cstheme="minorHAnsi"/>
          <w:sz w:val="24"/>
          <w:szCs w:val="24"/>
          <w:lang w:eastAsia="hr-HR"/>
        </w:rPr>
        <w:t>Smještaj (hosting) računalnih programa i pripadajućih baza podataka na poslužiteljima isporučitelja računalnih programa ili u Centru dijeljenih usluga, za smještaj na poslužiteljima isporučitelja moraju biti ispunjeni zahtjevi:</w:t>
      </w:r>
    </w:p>
    <w:p w14:paraId="1A7BD42C" w14:textId="77777777" w:rsidR="00881B56" w:rsidRPr="00731B07" w:rsidRDefault="00881B56" w:rsidP="00881B56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theme="minorHAnsi"/>
          <w:sz w:val="24"/>
          <w:szCs w:val="24"/>
          <w:lang w:eastAsia="hr-HR"/>
        </w:rPr>
      </w:pPr>
    </w:p>
    <w:tbl>
      <w:tblPr>
        <w:tblW w:w="0" w:type="auto"/>
        <w:tblInd w:w="817" w:type="dxa"/>
        <w:tblBorders>
          <w:top w:val="single" w:sz="4" w:space="0" w:color="AEAAAA"/>
          <w:left w:val="single" w:sz="4" w:space="0" w:color="AEAAAA"/>
          <w:bottom w:val="single" w:sz="4" w:space="0" w:color="AEAAAA"/>
          <w:right w:val="single" w:sz="4" w:space="0" w:color="AEAAAA"/>
        </w:tblBorders>
        <w:tblLook w:val="04A0" w:firstRow="1" w:lastRow="0" w:firstColumn="1" w:lastColumn="0" w:noHBand="0" w:noVBand="1"/>
      </w:tblPr>
      <w:tblGrid>
        <w:gridCol w:w="7796"/>
      </w:tblGrid>
      <w:tr w:rsidR="00881B56" w:rsidRPr="00731B07" w14:paraId="3696206A" w14:textId="77777777" w:rsidTr="00ED51B7">
        <w:tc>
          <w:tcPr>
            <w:tcW w:w="7796" w:type="dxa"/>
            <w:tcBorders>
              <w:top w:val="single" w:sz="4" w:space="0" w:color="AEAAAA"/>
              <w:left w:val="single" w:sz="4" w:space="0" w:color="AEAAAA"/>
              <w:bottom w:val="single" w:sz="4" w:space="0" w:color="AEAAAA"/>
              <w:right w:val="single" w:sz="4" w:space="0" w:color="AEAAAA"/>
            </w:tcBorders>
            <w:shd w:val="clear" w:color="auto" w:fill="auto"/>
          </w:tcPr>
          <w:p w14:paraId="1B8756BB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Smještaj (hosting) web aplikacija na aplikacijskim poslužiteljima isporučitelja računalnih programa </w:t>
            </w:r>
          </w:p>
          <w:p w14:paraId="321706FF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Korištenje 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https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 xml:space="preserve"> protokola za pristup web aplikacijama</w:t>
            </w:r>
          </w:p>
          <w:p w14:paraId="38742DEB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Upotreba baza podataka za potrebe web aplikacija</w:t>
            </w:r>
          </w:p>
          <w:p w14:paraId="5C125C92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Upotreba diskovnog prostora za pohranu aplikacija, baza podataka i dokumenata</w:t>
            </w:r>
          </w:p>
          <w:p w14:paraId="477642D4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Osiguranje visoke dostupnosti računalnih programa korištenjem poslužiteljskog grozda (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cluster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 xml:space="preserve">) sa minimalno dva fizička poslužitelja i dijeljenog podatkovnog polja te virtualizacijske tehnologije </w:t>
            </w:r>
          </w:p>
          <w:p w14:paraId="1EEE872D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Korištenje stalne internetske veze za potrebe rada računalnih programa minimalne brzine prijenosa podataka 50/50 Mbps i sekundarnog stalnog linka minimalne brzine 50/50 Mbps </w:t>
            </w:r>
          </w:p>
          <w:p w14:paraId="3FC479C0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Tehnološko održavanje poslužitelja i pripadajućeg sistemskog softvera</w:t>
            </w:r>
          </w:p>
          <w:p w14:paraId="6F7FA1A0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Aktivni nadzor rada servisa i dostupnosti računalnih programa stalnim internetskim linkom</w:t>
            </w:r>
          </w:p>
          <w:p w14:paraId="0E686007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Održavanje potrebne razine sigurnosti sustava</w:t>
            </w:r>
          </w:p>
          <w:p w14:paraId="5538AB68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Izrada dnevnih i tjednih sigurnosnih kopija podataka na osnovnoj i 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disaster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 xml:space="preserve"> 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Recovery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 xml:space="preserve"> lokaciji </w:t>
            </w:r>
          </w:p>
          <w:p w14:paraId="7A149DD4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Izrada godišnje arhive podataka</w:t>
            </w:r>
          </w:p>
          <w:p w14:paraId="03F7C12F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Osiguranje tehnoloških uvjeta rada opreme u sistem sali (dvostruki sustav klimatizacije, izvor neprekidnog napajanja, agregat, vatrodojava, </w:t>
            </w:r>
            <w:proofErr w:type="spellStart"/>
            <w:r w:rsidRPr="00731B07">
              <w:rPr>
                <w:rFonts w:asciiTheme="minorHAnsi" w:hAnsiTheme="minorHAnsi" w:cstheme="minorHAnsi"/>
                <w:lang w:eastAsia="hr-HR"/>
              </w:rPr>
              <w:t>protuprovala</w:t>
            </w:r>
            <w:proofErr w:type="spellEnd"/>
            <w:r w:rsidRPr="00731B07">
              <w:rPr>
                <w:rFonts w:asciiTheme="minorHAnsi" w:hAnsiTheme="minorHAnsi" w:cstheme="minorHAnsi"/>
                <w:lang w:eastAsia="hr-HR"/>
              </w:rPr>
              <w:t>, videonadzor)</w:t>
            </w:r>
          </w:p>
          <w:p w14:paraId="52BAE298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 xml:space="preserve">Postupanje s podacima temeljem Opće uredbe o zaštiti podataka (GDPR) </w:t>
            </w:r>
          </w:p>
          <w:p w14:paraId="6693B5BC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Implementiran sustav upravljanja kvalitetom ISO 9001:2015</w:t>
            </w:r>
          </w:p>
          <w:p w14:paraId="4BAFE94E" w14:textId="77777777" w:rsidR="00881B56" w:rsidRPr="00731B07" w:rsidRDefault="00881B56" w:rsidP="00881B56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  <w:lang w:eastAsia="hr-HR"/>
              </w:rPr>
            </w:pPr>
            <w:r w:rsidRPr="00731B07">
              <w:rPr>
                <w:rFonts w:asciiTheme="minorHAnsi" w:hAnsiTheme="minorHAnsi" w:cstheme="minorHAnsi"/>
                <w:lang w:eastAsia="hr-HR"/>
              </w:rPr>
              <w:t>Implementiran sustav upravljanja informacijskoj sigurnosti po normi ISO/IEC 27001:2013</w:t>
            </w:r>
          </w:p>
        </w:tc>
      </w:tr>
      <w:bookmarkEnd w:id="0"/>
    </w:tbl>
    <w:p w14:paraId="38665C7F" w14:textId="77777777" w:rsidR="00881B56" w:rsidRPr="00731B07" w:rsidRDefault="00881B56" w:rsidP="00881B56">
      <w:pPr>
        <w:pStyle w:val="Bezproreda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171F0273" w14:textId="77777777" w:rsidR="00814C6C" w:rsidRPr="00731B07" w:rsidRDefault="00814C6C">
      <w:pPr>
        <w:rPr>
          <w:rFonts w:asciiTheme="minorHAnsi" w:hAnsiTheme="minorHAnsi" w:cstheme="minorHAnsi"/>
        </w:rPr>
      </w:pPr>
    </w:p>
    <w:sectPr w:rsidR="00814C6C" w:rsidRPr="00731B07" w:rsidSect="0049556A">
      <w:headerReference w:type="default" r:id="rId7"/>
      <w:footerReference w:type="default" r:id="rId8"/>
      <w:footerReference w:type="first" r:id="rId9"/>
      <w:pgSz w:w="11906" w:h="16838"/>
      <w:pgMar w:top="1417" w:right="1417" w:bottom="1417" w:left="1417" w:header="283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3BF21" w14:textId="77777777" w:rsidR="009C391F" w:rsidRDefault="009C391F">
      <w:pPr>
        <w:spacing w:after="0" w:line="240" w:lineRule="auto"/>
      </w:pPr>
      <w:r>
        <w:separator/>
      </w:r>
    </w:p>
  </w:endnote>
  <w:endnote w:type="continuationSeparator" w:id="0">
    <w:p w14:paraId="72DC02F2" w14:textId="77777777" w:rsidR="009C391F" w:rsidRDefault="009C3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631BF" w14:textId="77777777" w:rsidR="003A010B" w:rsidRDefault="00000000">
    <w:pPr>
      <w:pStyle w:val="Podnoje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77EF3118" w14:textId="77777777" w:rsidR="00FF0928" w:rsidRDefault="0000000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0DD3F" w14:textId="77777777" w:rsidR="00A8529A" w:rsidRDefault="00000000">
    <w:pPr>
      <w:pStyle w:val="Podnoje"/>
      <w:jc w:val="right"/>
    </w:pPr>
  </w:p>
  <w:p w14:paraId="1474918E" w14:textId="77777777" w:rsidR="007D2F22" w:rsidRDefault="0000000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D33A0" w14:textId="77777777" w:rsidR="009C391F" w:rsidRDefault="009C391F">
      <w:pPr>
        <w:spacing w:after="0" w:line="240" w:lineRule="auto"/>
      </w:pPr>
      <w:r>
        <w:separator/>
      </w:r>
    </w:p>
  </w:footnote>
  <w:footnote w:type="continuationSeparator" w:id="0">
    <w:p w14:paraId="18C1C040" w14:textId="77777777" w:rsidR="009C391F" w:rsidRDefault="009C39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753BF" w14:textId="77777777" w:rsidR="00FF0928" w:rsidRPr="00626FDD" w:rsidRDefault="00000000" w:rsidP="00C62ADD">
    <w:pPr>
      <w:pStyle w:val="Zaglavlje"/>
      <w:tabs>
        <w:tab w:val="clear" w:pos="9072"/>
        <w:tab w:val="left" w:pos="2280"/>
        <w:tab w:val="left" w:pos="7740"/>
        <w:tab w:val="left" w:pos="8205"/>
      </w:tabs>
      <w:rPr>
        <w:rFonts w:ascii="Times New Roman" w:hAnsi="Times New Roman"/>
        <w:sz w:val="24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F55C8"/>
    <w:multiLevelType w:val="hybridMultilevel"/>
    <w:tmpl w:val="6660F21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024AD"/>
    <w:multiLevelType w:val="hybridMultilevel"/>
    <w:tmpl w:val="64F8079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364B8"/>
    <w:multiLevelType w:val="hybridMultilevel"/>
    <w:tmpl w:val="85A8025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268E1"/>
    <w:multiLevelType w:val="hybridMultilevel"/>
    <w:tmpl w:val="300EF0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97B55"/>
    <w:multiLevelType w:val="hybridMultilevel"/>
    <w:tmpl w:val="8190F9A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4326A4"/>
    <w:multiLevelType w:val="hybridMultilevel"/>
    <w:tmpl w:val="2F1250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522586"/>
    <w:multiLevelType w:val="hybridMultilevel"/>
    <w:tmpl w:val="7F509E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3C6798"/>
    <w:multiLevelType w:val="hybridMultilevel"/>
    <w:tmpl w:val="05B68F4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3645E4"/>
    <w:multiLevelType w:val="hybridMultilevel"/>
    <w:tmpl w:val="E0C80C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6E4382"/>
    <w:multiLevelType w:val="hybridMultilevel"/>
    <w:tmpl w:val="A7E6B53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CB5F84"/>
    <w:multiLevelType w:val="hybridMultilevel"/>
    <w:tmpl w:val="17B00B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0209B5"/>
    <w:multiLevelType w:val="hybridMultilevel"/>
    <w:tmpl w:val="3456460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4C4F32"/>
    <w:multiLevelType w:val="hybridMultilevel"/>
    <w:tmpl w:val="EB8C18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B034E1"/>
    <w:multiLevelType w:val="hybridMultilevel"/>
    <w:tmpl w:val="477015AC"/>
    <w:lvl w:ilvl="0" w:tplc="A5F67D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9F427F"/>
    <w:multiLevelType w:val="hybridMultilevel"/>
    <w:tmpl w:val="715E810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D23565"/>
    <w:multiLevelType w:val="hybridMultilevel"/>
    <w:tmpl w:val="1EB8FE0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B108C9"/>
    <w:multiLevelType w:val="hybridMultilevel"/>
    <w:tmpl w:val="675C904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9428997">
    <w:abstractNumId w:val="11"/>
  </w:num>
  <w:num w:numId="2" w16cid:durableId="1056397467">
    <w:abstractNumId w:val="4"/>
  </w:num>
  <w:num w:numId="3" w16cid:durableId="1770202959">
    <w:abstractNumId w:val="3"/>
  </w:num>
  <w:num w:numId="4" w16cid:durableId="1193566551">
    <w:abstractNumId w:val="9"/>
  </w:num>
  <w:num w:numId="5" w16cid:durableId="608968777">
    <w:abstractNumId w:val="12"/>
  </w:num>
  <w:num w:numId="6" w16cid:durableId="1306741318">
    <w:abstractNumId w:val="7"/>
  </w:num>
  <w:num w:numId="7" w16cid:durableId="313031227">
    <w:abstractNumId w:val="5"/>
  </w:num>
  <w:num w:numId="8" w16cid:durableId="2111967775">
    <w:abstractNumId w:val="16"/>
  </w:num>
  <w:num w:numId="9" w16cid:durableId="1443037304">
    <w:abstractNumId w:val="1"/>
  </w:num>
  <w:num w:numId="10" w16cid:durableId="960694842">
    <w:abstractNumId w:val="15"/>
  </w:num>
  <w:num w:numId="11" w16cid:durableId="2130706581">
    <w:abstractNumId w:val="10"/>
  </w:num>
  <w:num w:numId="12" w16cid:durableId="341275581">
    <w:abstractNumId w:val="6"/>
  </w:num>
  <w:num w:numId="13" w16cid:durableId="1991671556">
    <w:abstractNumId w:val="14"/>
  </w:num>
  <w:num w:numId="14" w16cid:durableId="212738151">
    <w:abstractNumId w:val="13"/>
  </w:num>
  <w:num w:numId="15" w16cid:durableId="1287003892">
    <w:abstractNumId w:val="0"/>
  </w:num>
  <w:num w:numId="16" w16cid:durableId="549683058">
    <w:abstractNumId w:val="2"/>
  </w:num>
  <w:num w:numId="17" w16cid:durableId="10750407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56"/>
    <w:rsid w:val="0036152A"/>
    <w:rsid w:val="004622A4"/>
    <w:rsid w:val="00472F79"/>
    <w:rsid w:val="00731B07"/>
    <w:rsid w:val="007F3BC3"/>
    <w:rsid w:val="00814C6C"/>
    <w:rsid w:val="00881B56"/>
    <w:rsid w:val="009C391F"/>
    <w:rsid w:val="00DB7D0F"/>
    <w:rsid w:val="00EA52DB"/>
    <w:rsid w:val="00EA5939"/>
    <w:rsid w:val="00F55D76"/>
    <w:rsid w:val="00F80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6ADB74"/>
  <w15:chartTrackingRefBased/>
  <w15:docId w15:val="{3847E308-1B00-4631-B763-18DAF42D6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1B56"/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881B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81B56"/>
    <w:rPr>
      <w:rFonts w:ascii="Calibri" w:eastAsia="Calibri" w:hAnsi="Calibri" w:cs="Times New Roman"/>
    </w:rPr>
  </w:style>
  <w:style w:type="paragraph" w:styleId="Podnoje">
    <w:name w:val="footer"/>
    <w:basedOn w:val="Normal"/>
    <w:link w:val="PodnojeChar"/>
    <w:uiPriority w:val="99"/>
    <w:unhideWhenUsed/>
    <w:rsid w:val="00881B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81B56"/>
    <w:rPr>
      <w:rFonts w:ascii="Calibri" w:eastAsia="Calibri" w:hAnsi="Calibri" w:cs="Times New Roman"/>
    </w:rPr>
  </w:style>
  <w:style w:type="paragraph" w:styleId="Bezproreda">
    <w:name w:val="No Spacing"/>
    <w:uiPriority w:val="1"/>
    <w:qFormat/>
    <w:rsid w:val="00881B56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881B5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4</Pages>
  <Words>1234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Verica Ujlaki</dc:creator>
  <cp:keywords/>
  <dc:description/>
  <cp:lastModifiedBy>Verica Ujlaki</cp:lastModifiedBy>
  <cp:revision>5</cp:revision>
  <cp:lastPrinted>2022-12-08T06:51:00Z</cp:lastPrinted>
  <dcterms:created xsi:type="dcterms:W3CDTF">2022-12-07T11:41:00Z</dcterms:created>
  <dcterms:modified xsi:type="dcterms:W3CDTF">2022-12-09T07:20:00Z</dcterms:modified>
</cp:coreProperties>
</file>