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5E5B" w14:textId="77777777" w:rsidR="007C2F50" w:rsidRPr="007C2F50" w:rsidRDefault="007C2F50" w:rsidP="007C2F50">
      <w:pPr>
        <w:spacing w:after="60"/>
        <w:ind w:firstLine="708"/>
        <w:rPr>
          <w:rFonts w:ascii="Times New Roman" w:eastAsiaTheme="minorHAnsi" w:hAnsi="Times New Roman"/>
          <w:sz w:val="24"/>
          <w:szCs w:val="24"/>
          <w:lang w:eastAsia="hr-HR"/>
        </w:rPr>
      </w:pPr>
      <w:r w:rsidRPr="007C2F50">
        <w:rPr>
          <w:rFonts w:ascii="Times New Roman" w:eastAsiaTheme="minorHAnsi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 w:rsidRPr="007C2F50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 3/21. i 4/21. - pročišćeni tekst</w:t>
      </w:r>
      <w:r w:rsidRPr="007C2F50">
        <w:rPr>
          <w:rFonts w:ascii="Times New Roman" w:eastAsiaTheme="minorHAnsi" w:hAnsi="Times New Roman"/>
          <w:sz w:val="24"/>
          <w:szCs w:val="24"/>
          <w:lang w:eastAsia="hr-HR"/>
        </w:rPr>
        <w:t>), članka 3. Proračuna Koprivničko-križevačke županije za 2023. godinu i projekcije za 2024. i 2025. godinu („Službeni glasnik Koprivničko-križevačke županije“ broj 36/22.), članka 8. Odluke o izvršavanju Proračuna Koprivničko-križevačke županije za 2022. godinu („Službeni glasnik Koprivničko-križevačke županije“ broj 36/22.) i Programa: 1069 Poljoprivreda (KLASA:400-06/22-01/9, URBROJ:2137-04/03-22-8 od 28. studenog 2022.),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2F748FB9" w14:textId="77777777" w:rsidR="007C2F50" w:rsidRDefault="007C2F50" w:rsidP="007C2F50">
      <w:pPr>
        <w:ind w:firstLine="708"/>
      </w:pPr>
    </w:p>
    <w:p w14:paraId="25BA7CC2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POVEĆANJE EKONOMSKE VELIČINE POLJOPRIVREDNOG GOSPODARSTVA</w:t>
      </w:r>
    </w:p>
    <w:p w14:paraId="7E50DC10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mlade poljoprivrednike</w:t>
      </w:r>
    </w:p>
    <w:p w14:paraId="7F175DDA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7860C4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2B2520B0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14:paraId="4A63BF7A" w14:textId="195EFC1C" w:rsidR="007C2F50" w:rsidRDefault="007C2F50" w:rsidP="007C2F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</w:t>
      </w:r>
      <w:r w:rsidR="00303A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 na Razdjelu 004 - Upravni odjel za gospodarstvo, komunalne djelatnosti i poljoprivredu, Glava 404 Ruralni razvoj na poziciji Tekući projekt  T 100100 Potpore male vrijednosti u poljoprivredi po direktivi 1408. </w:t>
      </w:r>
    </w:p>
    <w:p w14:paraId="6FB5865B" w14:textId="691E3D0B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povećanje ekonomske veličine poljoprivrednog gospodarstva za mlade poljoprivrednike, iznose  27.000,00 Eura.</w:t>
      </w:r>
    </w:p>
    <w:p w14:paraId="21F04580" w14:textId="77777777" w:rsidR="007C2F50" w:rsidRDefault="007C2F50" w:rsidP="007C2F50">
      <w:pPr>
        <w:ind w:firstLine="708"/>
      </w:pPr>
    </w:p>
    <w:p w14:paraId="19A6FD78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3656A063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14:paraId="3453CDDB" w14:textId="77777777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troškovi za dodjelu potpore male vrijednosti su troškovi kupnje poljoprivrednog zemljišta, podizanja višegodišnjih nasada, kupnje i izgradnje zaštićenih prostora ili kupnja stoke (uključujući pčelarstvo). </w:t>
      </w:r>
    </w:p>
    <w:p w14:paraId="6F89CEF0" w14:textId="77777777" w:rsidR="00CF47F8" w:rsidRDefault="00CF47F8" w:rsidP="007C2F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331559" w14:textId="7663D90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15C6F849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korisnici</w:t>
      </w:r>
    </w:p>
    <w:p w14:paraId="0D2FD33A" w14:textId="598B5B64" w:rsidR="007C2F50" w:rsidRDefault="007C2F50" w:rsidP="007C2F50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Korisnici potpore male vrijednosti su poljoprivrednici, </w:t>
      </w:r>
      <w:r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>
        <w:rPr>
          <w:rFonts w:ascii="Times New Roman" w:hAnsi="Times New Roman"/>
          <w:sz w:val="24"/>
          <w:szCs w:val="24"/>
        </w:rPr>
        <w:t xml:space="preserve">mikro, mali i srednji poduzetnici, obiteljska </w:t>
      </w:r>
      <w:r>
        <w:rPr>
          <w:rFonts w:ascii="Times New Roman" w:hAnsi="Times New Roman"/>
          <w:sz w:val="24"/>
          <w:szCs w:val="24"/>
          <w:lang w:eastAsia="hr-HR"/>
        </w:rPr>
        <w:t>poljoprivredna gospodarstva koja nemaju ustrojen organizacijski oblik sukladno</w:t>
      </w:r>
      <w:r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29/18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32/19</w:t>
        </w:r>
      </w:hyperlink>
      <w:r>
        <w:rPr>
          <w:rFonts w:ascii="Times New Roman" w:hAnsi="Times New Roman"/>
          <w:bCs/>
          <w:sz w:val="24"/>
          <w:szCs w:val="24"/>
        </w:rPr>
        <w:t xml:space="preserve">. i </w:t>
      </w:r>
      <w:r w:rsidRPr="007C2F50">
        <w:rPr>
          <w:rFonts w:ascii="Times New Roman" w:hAnsi="Times New Roman"/>
          <w:bCs/>
          <w:color w:val="0000FF"/>
          <w:sz w:val="24"/>
          <w:szCs w:val="24"/>
        </w:rPr>
        <w:t>18/23</w:t>
      </w:r>
      <w:r>
        <w:rPr>
          <w:rFonts w:ascii="Times New Roman" w:hAnsi="Times New Roman"/>
          <w:bCs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  <w:lang w:eastAsia="hr-HR"/>
        </w:rPr>
        <w:t>upisani su Upisnik poljoprivrednih gospodarstava,</w:t>
      </w:r>
      <w:r>
        <w:rPr>
          <w:rFonts w:ascii="Times New Roman" w:hAnsi="Times New Roman"/>
          <w:bCs/>
          <w:sz w:val="24"/>
          <w:szCs w:val="24"/>
        </w:rPr>
        <w:t xml:space="preserve"> imaju ekonomsku veličinu poljoprivrednog gospodarstva manju od 3.000 Eura, u trenutku podnošenja predmetnog zahtjeva nemaju više od 40 godina (mladi poljoprivrednici) i koji imaju podmirene obveze prema Koprivničko – križevačkoj županiji (provjeru će izvršiti po službenoj dužnosti Upravni odjel za gospodarstvo, komunalne djelatnosti i poljoprivredu nakon zaprimanja zahtjeva).   </w:t>
      </w:r>
    </w:p>
    <w:p w14:paraId="7EC70F37" w14:textId="77777777" w:rsidR="007C2F50" w:rsidRDefault="007C2F50" w:rsidP="007C2F5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hAnsi="Times New Roman"/>
          <w:sz w:val="24"/>
          <w:szCs w:val="24"/>
        </w:rPr>
        <w:t xml:space="preserve">Koprivničko-križevačke. </w:t>
      </w:r>
    </w:p>
    <w:p w14:paraId="5C63C82B" w14:textId="77777777" w:rsidR="001E1201" w:rsidRDefault="001E1201" w:rsidP="007C2F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913E83" w14:textId="71B5895E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07180F25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14:paraId="4109B2F7" w14:textId="77777777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povećanje ekonomske veličine poljoprivrednog gospodarstva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50% ukupnih troškova, kupnje sadnica ili loznih cijepova ili kupnje i podizanja zaštićenog prostora.</w:t>
      </w:r>
    </w:p>
    <w:p w14:paraId="2C23943C" w14:textId="5B27E4D6" w:rsidR="007C2F50" w:rsidRDefault="007C2F50" w:rsidP="007C2F5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Intenzitet potpore male vrijednosti za kupnju poljoprivrednog zemljišta je u maksimalnom iznosu 6.636,14 Eura, odnosno 50 % od prihvatljivih troškova, ali ne više od 0,</w:t>
      </w:r>
      <w:r w:rsidR="005E14C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Eura/m² za troškove kupnje poljoprivrednog zemljišta - livade/oranice i 1,</w:t>
      </w:r>
      <w:r w:rsidR="005E14C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="005E14C6">
        <w:rPr>
          <w:rFonts w:ascii="Times New Roman" w:hAnsi="Times New Roman"/>
          <w:sz w:val="24"/>
          <w:szCs w:val="24"/>
        </w:rPr>
        <w:t>Eura</w:t>
      </w:r>
      <w:r>
        <w:rPr>
          <w:rFonts w:ascii="Times New Roman" w:hAnsi="Times New Roman"/>
          <w:sz w:val="24"/>
          <w:szCs w:val="24"/>
        </w:rPr>
        <w:t xml:space="preserve">/m² za troškove kupnje poljoprivrednog zemljišta - višegodišnji nasadi, a dodjeljuje se po realizaciji kupnje poljoprivrednog zemljišta i uređenja imovinsko pravnih odnosa. </w:t>
      </w:r>
    </w:p>
    <w:p w14:paraId="6BFA87DA" w14:textId="77777777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izvršene investicije, ekonomska veličina poljoprivrednog gospodarstva mora biti jednaka ili veća od 3.000,00 Eura.     </w:t>
      </w:r>
    </w:p>
    <w:p w14:paraId="053AB008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377FE3DF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14:paraId="4055A7FF" w14:textId="54A31011" w:rsidR="007C2F50" w:rsidRDefault="007C2F50" w:rsidP="007C2F5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6.636,14 kuna. </w:t>
      </w:r>
    </w:p>
    <w:p w14:paraId="311AAE24" w14:textId="77777777" w:rsidR="007C2F50" w:rsidRDefault="007C2F50" w:rsidP="007C2F50">
      <w:pPr>
        <w:spacing w:after="12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4B3120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</w:t>
      </w:r>
    </w:p>
    <w:p w14:paraId="20A870E5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14:paraId="78FFB39D" w14:textId="77777777" w:rsidR="007C2F50" w:rsidRDefault="007C2F50" w:rsidP="007C2F5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14:paraId="39B6DBAB" w14:textId="77777777" w:rsidR="007C2F50" w:rsidRDefault="007C2F50" w:rsidP="007C2F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Kopije računa i/ili ugovora.</w:t>
      </w:r>
    </w:p>
    <w:p w14:paraId="3715F81A" w14:textId="77777777" w:rsidR="007C2F50" w:rsidRDefault="007C2F50" w:rsidP="007C2F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 (U slučaju kupnje poljoprivrednog zemljišta).</w:t>
      </w:r>
    </w:p>
    <w:p w14:paraId="60DBD423" w14:textId="77777777" w:rsidR="007C2F50" w:rsidRDefault="007C2F50" w:rsidP="007C2F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upisu stoke u evidenciju HAPIH-a (U slučaju kupnje stoke).  </w:t>
      </w:r>
    </w:p>
    <w:p w14:paraId="6C66229F" w14:textId="77777777" w:rsidR="007C2F50" w:rsidRDefault="007C2F50" w:rsidP="007C2F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plaćanja po računima i/ili ugovorima.</w:t>
      </w:r>
    </w:p>
    <w:p w14:paraId="254B1AC9" w14:textId="77777777" w:rsidR="007C2F50" w:rsidRDefault="007C2F50" w:rsidP="007C2F5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poljoprivrednih gospodarstava (Rješenje o upisu u Upisnik ili prijava potpore u poljoprivredi u tekućoj godini ili kopija e-poljoprivredne iskaznice)</w:t>
      </w:r>
    </w:p>
    <w:p w14:paraId="4D4F4F96" w14:textId="77777777" w:rsidR="007C2F50" w:rsidRDefault="007C2F50" w:rsidP="007C2F5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 osobne iskaznice.</w:t>
      </w:r>
    </w:p>
    <w:p w14:paraId="76ACFAAA" w14:textId="77777777" w:rsidR="007C2F50" w:rsidRDefault="007C2F50" w:rsidP="007C2F5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Izjava podnositelja zahtjeva o korištenim potporama male vrijednosti u razdoblju 2020. – 2022. godine.</w:t>
      </w:r>
    </w:p>
    <w:p w14:paraId="65194F68" w14:textId="77777777" w:rsidR="007C2F50" w:rsidRDefault="007C2F50" w:rsidP="007C2F50">
      <w:pPr>
        <w:pStyle w:val="Naslov4"/>
        <w:numPr>
          <w:ilvl w:val="0"/>
          <w:numId w:val="1"/>
        </w:numPr>
        <w:rPr>
          <w:b w:val="0"/>
        </w:rPr>
      </w:pPr>
      <w:r>
        <w:rPr>
          <w:b w:val="0"/>
          <w:bCs w:val="0"/>
        </w:rPr>
        <w:t xml:space="preserve">Dokaz o ekonomskoj veličini poljoprivrednog gospodarstva izdan od strane Ministarstva poljoprivrede </w:t>
      </w:r>
      <w:r>
        <w:rPr>
          <w:b w:val="0"/>
        </w:rPr>
        <w:t>uprava za stručnu podršku razvoju poljoprivrede i ribarstva, prije izvršene investicije.</w:t>
      </w:r>
    </w:p>
    <w:p w14:paraId="1708282B" w14:textId="77777777" w:rsidR="007C2F50" w:rsidRDefault="007C2F50" w:rsidP="007C2F50">
      <w:pPr>
        <w:pStyle w:val="Naslov4"/>
        <w:numPr>
          <w:ilvl w:val="0"/>
          <w:numId w:val="1"/>
        </w:numPr>
        <w:spacing w:before="0" w:beforeAutospacing="0" w:after="0" w:afterAutospacing="0"/>
        <w:rPr>
          <w:b w:val="0"/>
        </w:rPr>
      </w:pPr>
      <w:r>
        <w:rPr>
          <w:b w:val="0"/>
          <w:bCs w:val="0"/>
        </w:rPr>
        <w:t xml:space="preserve">Dokaz o ekonomskoj veličini poljoprivrednog gospodarstva izdan od strane Ministarstva poljoprivrede </w:t>
      </w:r>
      <w:r>
        <w:rPr>
          <w:b w:val="0"/>
        </w:rPr>
        <w:t>uprava za stručnu podršku razvoju poljoprivrede i ribarstva, nakon izvršene investicije.</w:t>
      </w:r>
    </w:p>
    <w:p w14:paraId="2EF9B5DD" w14:textId="77777777" w:rsidR="007C2F50" w:rsidRDefault="007C2F50" w:rsidP="007C2F50">
      <w:pPr>
        <w:pStyle w:val="Odlomakpopisa"/>
        <w:numPr>
          <w:ilvl w:val="0"/>
          <w:numId w:val="1"/>
        </w:numPr>
        <w:spacing w:after="0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14:paraId="3CC2BAA0" w14:textId="77777777" w:rsidR="007C2F50" w:rsidRDefault="007C2F50" w:rsidP="007C2F5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Potvrda banke o stanju žiro računa (IBAN-u) odnosno dokaz da žiro račun nije blokiran u trenutku podnošenja zahtjeva.</w:t>
      </w:r>
    </w:p>
    <w:p w14:paraId="157E4FB7" w14:textId="77777777" w:rsidR="007C2F50" w:rsidRDefault="007C2F50" w:rsidP="007C2F50">
      <w:pPr>
        <w:ind w:left="360"/>
        <w:rPr>
          <w:lang w:eastAsia="hr-HR"/>
        </w:rPr>
      </w:pPr>
    </w:p>
    <w:p w14:paraId="29C4CCD0" w14:textId="77777777" w:rsidR="007C2F50" w:rsidRDefault="007C2F50" w:rsidP="007C2F50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14:paraId="7DF21D47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4C5A2534" w14:textId="77777777" w:rsidR="007C2F50" w:rsidRDefault="007C2F50" w:rsidP="007C2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14:paraId="395211D6" w14:textId="4527FCF2" w:rsidR="007C2F50" w:rsidRPr="003B078B" w:rsidRDefault="007C2F50" w:rsidP="007C2F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B078B">
        <w:rPr>
          <w:rFonts w:ascii="Times New Roman" w:hAnsi="Times New Roman"/>
          <w:sz w:val="24"/>
          <w:szCs w:val="24"/>
        </w:rPr>
        <w:t>Zahtjevi za potporu male vrijednosti podnose se jednom godišnje u periodu od 2</w:t>
      </w:r>
      <w:r w:rsidR="003B078B" w:rsidRPr="003B078B">
        <w:rPr>
          <w:rFonts w:ascii="Times New Roman" w:hAnsi="Times New Roman"/>
          <w:sz w:val="24"/>
          <w:szCs w:val="24"/>
        </w:rPr>
        <w:t>0</w:t>
      </w:r>
      <w:r w:rsidRPr="003B078B">
        <w:rPr>
          <w:rFonts w:ascii="Times New Roman" w:hAnsi="Times New Roman"/>
          <w:sz w:val="24"/>
          <w:szCs w:val="24"/>
        </w:rPr>
        <w:t>.03 202</w:t>
      </w:r>
      <w:r w:rsidR="003B078B" w:rsidRPr="003B078B">
        <w:rPr>
          <w:rFonts w:ascii="Times New Roman" w:hAnsi="Times New Roman"/>
          <w:sz w:val="24"/>
          <w:szCs w:val="24"/>
        </w:rPr>
        <w:t>3</w:t>
      </w:r>
      <w:r w:rsidRPr="003B078B">
        <w:rPr>
          <w:rFonts w:ascii="Times New Roman" w:hAnsi="Times New Roman"/>
          <w:sz w:val="24"/>
          <w:szCs w:val="24"/>
        </w:rPr>
        <w:t xml:space="preserve">. do </w:t>
      </w:r>
      <w:r w:rsidR="003B078B" w:rsidRPr="003B078B">
        <w:rPr>
          <w:rFonts w:ascii="Times New Roman" w:hAnsi="Times New Roman"/>
          <w:sz w:val="24"/>
          <w:szCs w:val="24"/>
        </w:rPr>
        <w:t>30</w:t>
      </w:r>
      <w:r w:rsidRPr="003B078B">
        <w:rPr>
          <w:rFonts w:ascii="Times New Roman" w:hAnsi="Times New Roman"/>
          <w:sz w:val="24"/>
          <w:szCs w:val="24"/>
        </w:rPr>
        <w:t>.</w:t>
      </w:r>
      <w:r w:rsidR="003B078B" w:rsidRPr="003B078B">
        <w:rPr>
          <w:rFonts w:ascii="Times New Roman" w:hAnsi="Times New Roman"/>
          <w:sz w:val="24"/>
          <w:szCs w:val="24"/>
        </w:rPr>
        <w:t>11</w:t>
      </w:r>
      <w:r w:rsidRPr="003B078B">
        <w:rPr>
          <w:rFonts w:ascii="Times New Roman" w:hAnsi="Times New Roman"/>
          <w:sz w:val="24"/>
          <w:szCs w:val="24"/>
        </w:rPr>
        <w:t>.202</w:t>
      </w:r>
      <w:r w:rsidR="003B078B" w:rsidRPr="003B078B">
        <w:rPr>
          <w:rFonts w:ascii="Times New Roman" w:hAnsi="Times New Roman"/>
          <w:sz w:val="24"/>
          <w:szCs w:val="24"/>
        </w:rPr>
        <w:t>3</w:t>
      </w:r>
      <w:r w:rsidRPr="003B078B">
        <w:rPr>
          <w:rFonts w:ascii="Times New Roman" w:hAnsi="Times New Roman"/>
          <w:sz w:val="24"/>
          <w:szCs w:val="24"/>
        </w:rPr>
        <w:t xml:space="preserve">. godine, odnosno do utroška sredstava, na propisanom zahtjevu uz priloženu svu potrebnu dokumentaciju. </w:t>
      </w:r>
    </w:p>
    <w:p w14:paraId="62187F1D" w14:textId="60FE09AA" w:rsidR="007C2F50" w:rsidRDefault="007C2F50" w:rsidP="007C2F50">
      <w:pPr>
        <w:spacing w:after="0"/>
        <w:ind w:firstLine="709"/>
        <w:rPr>
          <w:color w:val="0000FF"/>
          <w:u w:val="single"/>
        </w:rPr>
      </w:pPr>
      <w:r w:rsidRPr="007C2F50">
        <w:rPr>
          <w:rFonts w:ascii="Times New Roman" w:hAnsi="Times New Roman"/>
          <w:sz w:val="24"/>
          <w:szCs w:val="24"/>
        </w:rPr>
        <w:t>Informacije o Javnom pozivu nalaze se na web stranici Koprivničko-križevačke županije, (</w:t>
      </w:r>
      <w:hyperlink r:id="rId7" w:history="1">
        <w:r w:rsidRPr="007C2F5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www.kckzz.hr</w:t>
        </w:r>
      </w:hyperlink>
      <w:r w:rsidRPr="007C2F50">
        <w:rPr>
          <w:rFonts w:ascii="Times New Roman" w:hAnsi="Times New Roman"/>
          <w:sz w:val="24"/>
          <w:szCs w:val="24"/>
        </w:rPr>
        <w:t xml:space="preserve">) ili </w:t>
      </w:r>
      <w:r>
        <w:rPr>
          <w:rFonts w:ascii="Times New Roman" w:hAnsi="Times New Roman"/>
          <w:sz w:val="24"/>
          <w:szCs w:val="24"/>
        </w:rPr>
        <w:t>se</w:t>
      </w:r>
      <w:r w:rsidRPr="007C2F50">
        <w:rPr>
          <w:rFonts w:ascii="Times New Roman" w:hAnsi="Times New Roman"/>
          <w:sz w:val="24"/>
          <w:szCs w:val="24"/>
        </w:rPr>
        <w:t xml:space="preserve"> mogu zatražiti u Upravnom odjelu za gospodarstvo, komunalnu djelatnost i poljoprivredu na telefon 658-189 i na e-mail: </w:t>
      </w:r>
      <w:hyperlink r:id="rId8" w:history="1">
        <w:r w:rsidRPr="007C2F50">
          <w:rPr>
            <w:color w:val="0000FF"/>
            <w:u w:val="single"/>
          </w:rPr>
          <w:t>zlatko.dudas@kckzz.hr</w:t>
        </w:r>
      </w:hyperlink>
      <w:r w:rsidR="004B5107">
        <w:rPr>
          <w:color w:val="0000FF"/>
          <w:u w:val="single"/>
        </w:rPr>
        <w:t>.</w:t>
      </w:r>
    </w:p>
    <w:p w14:paraId="0CC59860" w14:textId="77777777" w:rsidR="004B5107" w:rsidRDefault="004B5107" w:rsidP="007C2F5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6627116" w14:textId="25DBEE21" w:rsidR="007C2F50" w:rsidRPr="007C2F50" w:rsidRDefault="007C2F50" w:rsidP="007C2F50">
      <w:pPr>
        <w:rPr>
          <w:rFonts w:ascii="Times New Roman" w:hAnsi="Times New Roman"/>
          <w:sz w:val="24"/>
          <w:szCs w:val="24"/>
        </w:rPr>
      </w:pPr>
      <w:r w:rsidRPr="007C2F50">
        <w:rPr>
          <w:rFonts w:ascii="Times New Roman" w:eastAsia="Times New Roman" w:hAnsi="Times New Roman"/>
          <w:sz w:val="24"/>
          <w:szCs w:val="24"/>
        </w:rPr>
        <w:t xml:space="preserve">Prijave za potporu male vrijednosti za </w:t>
      </w:r>
      <w:r>
        <w:rPr>
          <w:rFonts w:ascii="Times New Roman" w:eastAsia="Times New Roman" w:hAnsi="Times New Roman"/>
          <w:sz w:val="24"/>
          <w:szCs w:val="24"/>
        </w:rPr>
        <w:t xml:space="preserve">povećanje ekonomske veličine poljoprivrednog gospodarstva – za mlade poljoprivrednike, </w:t>
      </w:r>
      <w:r w:rsidRPr="007C2F50">
        <w:rPr>
          <w:rFonts w:ascii="Times New Roman" w:eastAsia="Times New Roman" w:hAnsi="Times New Roman"/>
          <w:sz w:val="24"/>
          <w:szCs w:val="24"/>
        </w:rPr>
        <w:t>podnose se putem aplikacije</w:t>
      </w:r>
      <w:r w:rsidRPr="007C2F50">
        <w:rPr>
          <w:rFonts w:ascii="Times New Roman" w:hAnsi="Times New Roman"/>
          <w:sz w:val="24"/>
          <w:szCs w:val="24"/>
        </w:rPr>
        <w:t xml:space="preserve"> za javne pozive koja je dostupna na internetskoj stranici Koprivničko – križevačke županije </w:t>
      </w:r>
      <w:r w:rsidRPr="007C2F50">
        <w:rPr>
          <w:rFonts w:ascii="Times New Roman" w:hAnsi="Times New Roman"/>
          <w:color w:val="0000FF"/>
          <w:sz w:val="24"/>
          <w:szCs w:val="24"/>
        </w:rPr>
        <w:t>(www.kckzz.hr)</w:t>
      </w:r>
      <w:r w:rsidRPr="007C2F50">
        <w:rPr>
          <w:rFonts w:ascii="Times New Roman" w:hAnsi="Times New Roman"/>
          <w:sz w:val="24"/>
          <w:szCs w:val="24"/>
        </w:rPr>
        <w:t xml:space="preserve"> </w:t>
      </w:r>
    </w:p>
    <w:p w14:paraId="29991E61" w14:textId="77777777" w:rsidR="007C2F50" w:rsidRPr="007C2F50" w:rsidRDefault="007C2F50" w:rsidP="007C2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2F50">
        <w:rPr>
          <w:rFonts w:ascii="Times New Roman" w:eastAsia="Times New Roman" w:hAnsi="Times New Roman"/>
          <w:sz w:val="24"/>
          <w:szCs w:val="24"/>
        </w:rPr>
        <w:t xml:space="preserve">         Nepotpuni zahtjevi (oni uz koje nije priložena sva dokumentacija) sukladno članku III. ovog Javnog poziva ili su poslani nakon zatvaranja Javnog poziva neće se razmatrati.</w:t>
      </w:r>
    </w:p>
    <w:p w14:paraId="0F62EC5C" w14:textId="77777777" w:rsidR="007C2F50" w:rsidRDefault="007C2F50" w:rsidP="007C2F50">
      <w:pPr>
        <w:pStyle w:val="Default"/>
        <w:rPr>
          <w:lang w:eastAsia="hr-HR"/>
        </w:rPr>
      </w:pPr>
    </w:p>
    <w:p w14:paraId="7D24898A" w14:textId="4CE1D987" w:rsidR="007C2F50" w:rsidRDefault="007C2F50" w:rsidP="007C2F50">
      <w:pPr>
        <w:pStyle w:val="Default"/>
        <w:rPr>
          <w:lang w:eastAsia="hr-HR"/>
        </w:rPr>
      </w:pPr>
      <w:r>
        <w:rPr>
          <w:lang w:eastAsia="hr-HR"/>
        </w:rPr>
        <w:t xml:space="preserve">Koprivničko – križevačka županija zadržava pravo kontrole investicije na terenu, prije izvršenja isplate ili u roku od 3 godine nakon izvršenja isplate predmetne potpore male vrijednosti.  </w:t>
      </w:r>
    </w:p>
    <w:p w14:paraId="7DBD7056" w14:textId="014B23DC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Nepotpuni zahtjevi (oni uz koje nije priložena sva dokumentacija) sukladno članku VI. ovog Javnog poziva ili su poslani nakon zatvaranja Javnog poziva neće se razmatrati.</w:t>
      </w:r>
    </w:p>
    <w:p w14:paraId="678B8129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DE6EDB7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4F3A6DEE" w14:textId="77777777" w:rsidR="007C2F50" w:rsidRDefault="007C2F50" w:rsidP="007C2F5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F982565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14:paraId="5ADF56AD" w14:textId="77777777" w:rsidR="007C2F50" w:rsidRDefault="007C2F50" w:rsidP="007C2F5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50D1386" w14:textId="77777777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povećanje ekonomske veličine poljoprivrednog gospodarstva za mlade poljoprivrednike.</w:t>
      </w:r>
    </w:p>
    <w:p w14:paraId="21B2CC01" w14:textId="77777777" w:rsidR="007C2F50" w:rsidRDefault="007C2F50" w:rsidP="007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63491169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</w:p>
    <w:p w14:paraId="052DDB30" w14:textId="77777777" w:rsidR="007C2F50" w:rsidRDefault="007C2F50" w:rsidP="007C2F5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3E8572" w14:textId="77777777" w:rsidR="007C2F50" w:rsidRDefault="007C2F50" w:rsidP="007C2F50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14:paraId="38924B6B" w14:textId="77777777" w:rsidR="007C2F50" w:rsidRDefault="007C2F50" w:rsidP="007C2F5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3D7B36F3" w14:textId="77777777" w:rsidR="00344703" w:rsidRPr="00344703" w:rsidRDefault="007C2F50" w:rsidP="00344703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Potporu male vrijednosti za povećanje ekonomske veličine poljoprivrednog gospodarstva za mlade poljoprivrednike, </w:t>
      </w:r>
      <w:r w:rsidR="00344703" w:rsidRPr="00344703">
        <w:rPr>
          <w:rFonts w:ascii="Times New Roman" w:hAnsi="Times New Roman"/>
          <w:sz w:val="24"/>
          <w:szCs w:val="24"/>
        </w:rPr>
        <w:t>objavljuje se na web stranici Koprivničko-križevačke županije (</w:t>
      </w:r>
      <w:hyperlink r:id="rId9" w:history="1">
        <w:r w:rsidR="00344703" w:rsidRPr="0034470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www.kckzz.hr</w:t>
        </w:r>
      </w:hyperlink>
      <w:r w:rsidR="00344703" w:rsidRPr="00344703">
        <w:rPr>
          <w:rFonts w:ascii="Times New Roman" w:hAnsi="Times New Roman"/>
          <w:sz w:val="24"/>
          <w:szCs w:val="24"/>
        </w:rPr>
        <w:t xml:space="preserve">), a obavijest o Javnom pozivu u Podravskom listu.  </w:t>
      </w:r>
    </w:p>
    <w:p w14:paraId="3AF7CE30" w14:textId="77777777" w:rsidR="00344703" w:rsidRPr="00344703" w:rsidRDefault="00344703" w:rsidP="00344703">
      <w:pPr>
        <w:rPr>
          <w:rFonts w:ascii="Times New Roman" w:hAnsi="Times New Roman"/>
          <w:sz w:val="24"/>
          <w:szCs w:val="24"/>
        </w:rPr>
      </w:pPr>
      <w:r w:rsidRPr="00344703"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 w:rsidRPr="00344703"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 w:rsidRPr="00344703"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 w:rsidRPr="00344703">
        <w:rPr>
          <w:rFonts w:ascii="Times New Roman" w:hAnsi="Times New Roman"/>
          <w:sz w:val="24"/>
          <w:szCs w:val="24"/>
        </w:rPr>
        <w:t>Nemčića</w:t>
      </w:r>
      <w:proofErr w:type="spellEnd"/>
      <w:r w:rsidRPr="00344703"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0" w:history="1">
        <w:r w:rsidRPr="00344703">
          <w:rPr>
            <w:color w:val="0000FF"/>
            <w:u w:val="single"/>
          </w:rPr>
          <w:t>zlatko.dudas@kckzz.hr</w:t>
        </w:r>
      </w:hyperlink>
      <w:r w:rsidRPr="00344703">
        <w:rPr>
          <w:rFonts w:ascii="Times New Roman" w:hAnsi="Times New Roman"/>
          <w:sz w:val="24"/>
          <w:szCs w:val="24"/>
        </w:rPr>
        <w:t xml:space="preserve">. </w:t>
      </w:r>
    </w:p>
    <w:p w14:paraId="4FADCCF8" w14:textId="77777777" w:rsidR="00344703" w:rsidRPr="00344703" w:rsidRDefault="00344703" w:rsidP="00344703">
      <w:pPr>
        <w:rPr>
          <w:rFonts w:ascii="Times New Roman" w:hAnsi="Times New Roman"/>
          <w:color w:val="0000FF"/>
          <w:sz w:val="24"/>
          <w:szCs w:val="24"/>
        </w:rPr>
      </w:pPr>
      <w:r w:rsidRPr="00344703">
        <w:rPr>
          <w:rFonts w:ascii="Times New Roman" w:hAnsi="Times New Roman"/>
          <w:sz w:val="24"/>
          <w:szCs w:val="24"/>
        </w:rPr>
        <w:t xml:space="preserve">Tehnička podrška vezana uz e-prijave, dostupna je isključivo putem adrese e-pošte </w:t>
      </w:r>
      <w:r w:rsidRPr="00344703">
        <w:rPr>
          <w:rFonts w:ascii="Times New Roman" w:hAnsi="Times New Roman"/>
          <w:color w:val="0000FF"/>
          <w:sz w:val="24"/>
          <w:szCs w:val="24"/>
        </w:rPr>
        <w:t>podrška-eprijave@kckzz.hr.</w:t>
      </w:r>
    </w:p>
    <w:p w14:paraId="2038F316" w14:textId="77777777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</w:p>
    <w:p w14:paraId="43D244BF" w14:textId="77777777" w:rsidR="007C2F50" w:rsidRPr="001E1201" w:rsidRDefault="007C2F50" w:rsidP="007C2F5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E1201">
        <w:rPr>
          <w:rFonts w:ascii="Times New Roman" w:hAnsi="Times New Roman"/>
          <w:b/>
          <w:sz w:val="24"/>
          <w:szCs w:val="24"/>
        </w:rPr>
        <w:t>ŽUPAN</w:t>
      </w:r>
    </w:p>
    <w:p w14:paraId="74A41E3D" w14:textId="77777777" w:rsidR="007C2F50" w:rsidRPr="001E1201" w:rsidRDefault="007C2F50" w:rsidP="007C2F5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E1201">
        <w:rPr>
          <w:rFonts w:ascii="Times New Roman" w:hAnsi="Times New Roman"/>
          <w:b/>
          <w:sz w:val="24"/>
          <w:szCs w:val="24"/>
        </w:rPr>
        <w:t>KOPRIVNIČKO–KRIŽEVAČKE ŽUPANIJE</w:t>
      </w:r>
    </w:p>
    <w:p w14:paraId="5728F59B" w14:textId="77777777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</w:p>
    <w:p w14:paraId="5963276E" w14:textId="0BE232A2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  <w:r w:rsidRPr="001E1201">
        <w:rPr>
          <w:rFonts w:ascii="Times New Roman" w:hAnsi="Times New Roman"/>
          <w:sz w:val="24"/>
          <w:szCs w:val="24"/>
        </w:rPr>
        <w:t>KLASA:320-06/2</w:t>
      </w:r>
      <w:r w:rsidR="001E1201" w:rsidRPr="001E1201">
        <w:rPr>
          <w:rFonts w:ascii="Times New Roman" w:hAnsi="Times New Roman"/>
          <w:sz w:val="24"/>
          <w:szCs w:val="24"/>
        </w:rPr>
        <w:t>3</w:t>
      </w:r>
      <w:r w:rsidRPr="001E1201">
        <w:rPr>
          <w:rFonts w:ascii="Times New Roman" w:hAnsi="Times New Roman"/>
          <w:sz w:val="24"/>
          <w:szCs w:val="24"/>
        </w:rPr>
        <w:t>-01</w:t>
      </w:r>
      <w:r w:rsidR="001E1201" w:rsidRPr="001E1201">
        <w:rPr>
          <w:rFonts w:ascii="Times New Roman" w:hAnsi="Times New Roman"/>
          <w:sz w:val="24"/>
          <w:szCs w:val="24"/>
        </w:rPr>
        <w:t>/78</w:t>
      </w:r>
    </w:p>
    <w:p w14:paraId="4BEC84EC" w14:textId="28837B29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  <w:r w:rsidRPr="001E1201">
        <w:rPr>
          <w:rFonts w:ascii="Times New Roman" w:hAnsi="Times New Roman"/>
          <w:sz w:val="24"/>
          <w:szCs w:val="24"/>
        </w:rPr>
        <w:t>URBROJ: 2137-04/18-2</w:t>
      </w:r>
      <w:r w:rsidR="001E1201" w:rsidRPr="001E1201">
        <w:rPr>
          <w:rFonts w:ascii="Times New Roman" w:hAnsi="Times New Roman"/>
          <w:sz w:val="24"/>
          <w:szCs w:val="24"/>
        </w:rPr>
        <w:t>3</w:t>
      </w:r>
      <w:r w:rsidRPr="001E1201">
        <w:rPr>
          <w:rFonts w:ascii="Times New Roman" w:hAnsi="Times New Roman"/>
          <w:sz w:val="24"/>
          <w:szCs w:val="24"/>
        </w:rPr>
        <w:t>-01</w:t>
      </w:r>
    </w:p>
    <w:p w14:paraId="58B0C6D1" w14:textId="5E331A1D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  <w:r w:rsidRPr="001E1201">
        <w:rPr>
          <w:rFonts w:ascii="Times New Roman" w:hAnsi="Times New Roman"/>
          <w:sz w:val="24"/>
          <w:szCs w:val="24"/>
        </w:rPr>
        <w:t>Koprivnica, 2</w:t>
      </w:r>
      <w:r w:rsidR="001E1201" w:rsidRPr="001E1201">
        <w:rPr>
          <w:rFonts w:ascii="Times New Roman" w:hAnsi="Times New Roman"/>
          <w:sz w:val="24"/>
          <w:szCs w:val="24"/>
        </w:rPr>
        <w:t>0</w:t>
      </w:r>
      <w:r w:rsidRPr="001E1201">
        <w:rPr>
          <w:rFonts w:ascii="Times New Roman" w:hAnsi="Times New Roman"/>
          <w:sz w:val="24"/>
          <w:szCs w:val="24"/>
        </w:rPr>
        <w:t>.03.202</w:t>
      </w:r>
      <w:r w:rsidR="001E1201" w:rsidRPr="001E1201">
        <w:rPr>
          <w:rFonts w:ascii="Times New Roman" w:hAnsi="Times New Roman"/>
          <w:sz w:val="24"/>
          <w:szCs w:val="24"/>
        </w:rPr>
        <w:t>3</w:t>
      </w:r>
      <w:r w:rsidRPr="001E1201">
        <w:rPr>
          <w:rFonts w:ascii="Times New Roman" w:hAnsi="Times New Roman"/>
          <w:sz w:val="24"/>
          <w:szCs w:val="24"/>
        </w:rPr>
        <w:t xml:space="preserve">. </w:t>
      </w:r>
    </w:p>
    <w:p w14:paraId="10C822C2" w14:textId="77777777" w:rsidR="007C2F50" w:rsidRPr="001E1201" w:rsidRDefault="007C2F50" w:rsidP="007C2F50">
      <w:pPr>
        <w:pStyle w:val="Bezproreda"/>
        <w:rPr>
          <w:rFonts w:ascii="Times New Roman" w:hAnsi="Times New Roman"/>
          <w:sz w:val="24"/>
          <w:szCs w:val="24"/>
        </w:rPr>
      </w:pPr>
    </w:p>
    <w:p w14:paraId="68EA365B" w14:textId="3F0A3BF5" w:rsidR="007C2F50" w:rsidRPr="006904B9" w:rsidRDefault="007C2F50" w:rsidP="007C2F50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</w:r>
      <w:r w:rsidRPr="001E1201">
        <w:rPr>
          <w:rFonts w:ascii="Times New Roman" w:hAnsi="Times New Roman"/>
          <w:sz w:val="24"/>
          <w:szCs w:val="24"/>
        </w:rPr>
        <w:tab/>
        <w:t xml:space="preserve">     </w:t>
      </w:r>
      <w:r w:rsidR="00AC4AE2">
        <w:rPr>
          <w:rFonts w:ascii="Times New Roman" w:hAnsi="Times New Roman"/>
          <w:sz w:val="24"/>
          <w:szCs w:val="24"/>
        </w:rPr>
        <w:t xml:space="preserve">   </w:t>
      </w:r>
      <w:r w:rsidRPr="006904B9">
        <w:rPr>
          <w:rFonts w:ascii="Times New Roman" w:hAnsi="Times New Roman"/>
          <w:bCs/>
          <w:sz w:val="24"/>
          <w:szCs w:val="24"/>
        </w:rPr>
        <w:t>ŽUPAN:</w:t>
      </w:r>
    </w:p>
    <w:p w14:paraId="7C341EA4" w14:textId="5C7584DC" w:rsidR="007C2F50" w:rsidRPr="006904B9" w:rsidRDefault="007C2F50" w:rsidP="007C2F50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</w:r>
      <w:r w:rsidRPr="006904B9">
        <w:rPr>
          <w:rFonts w:ascii="Times New Roman" w:hAnsi="Times New Roman"/>
          <w:bCs/>
          <w:sz w:val="24"/>
          <w:szCs w:val="24"/>
        </w:rPr>
        <w:tab/>
        <w:t xml:space="preserve">      Darko Koren, ing. </w:t>
      </w:r>
      <w:proofErr w:type="spellStart"/>
      <w:r w:rsidRPr="006904B9">
        <w:rPr>
          <w:rFonts w:ascii="Times New Roman" w:hAnsi="Times New Roman"/>
          <w:bCs/>
          <w:sz w:val="24"/>
          <w:szCs w:val="24"/>
        </w:rPr>
        <w:t>građ</w:t>
      </w:r>
      <w:proofErr w:type="spellEnd"/>
      <w:r w:rsidRPr="006904B9">
        <w:rPr>
          <w:rFonts w:ascii="Times New Roman" w:hAnsi="Times New Roman"/>
          <w:bCs/>
          <w:sz w:val="24"/>
          <w:szCs w:val="24"/>
        </w:rPr>
        <w:t>.</w:t>
      </w:r>
      <w:r w:rsidR="00AC4AE2">
        <w:rPr>
          <w:rFonts w:ascii="Times New Roman" w:hAnsi="Times New Roman"/>
          <w:bCs/>
          <w:sz w:val="24"/>
          <w:szCs w:val="24"/>
        </w:rPr>
        <w:t>, v.r.</w:t>
      </w:r>
    </w:p>
    <w:p w14:paraId="000FD56A" w14:textId="7A7B0405" w:rsidR="00344703" w:rsidRDefault="00344703" w:rsidP="007C2F50">
      <w:pPr>
        <w:pStyle w:val="Bezproreda"/>
        <w:rPr>
          <w:rFonts w:ascii="Times New Roman" w:hAnsi="Times New Roman"/>
          <w:b/>
          <w:i/>
          <w:iCs/>
          <w:sz w:val="24"/>
          <w:szCs w:val="24"/>
        </w:rPr>
      </w:pPr>
    </w:p>
    <w:sectPr w:rsidR="00344703" w:rsidSect="001E12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885702"/>
    <w:multiLevelType w:val="hybridMultilevel"/>
    <w:tmpl w:val="1A349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D3727"/>
    <w:multiLevelType w:val="hybridMultilevel"/>
    <w:tmpl w:val="F74A85E2"/>
    <w:lvl w:ilvl="0" w:tplc="C17081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2337E"/>
    <w:multiLevelType w:val="hybridMultilevel"/>
    <w:tmpl w:val="17569DEA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62994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589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73260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11524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7975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138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50"/>
    <w:rsid w:val="001E1201"/>
    <w:rsid w:val="002651C8"/>
    <w:rsid w:val="00303A57"/>
    <w:rsid w:val="00344703"/>
    <w:rsid w:val="003B078B"/>
    <w:rsid w:val="004B5107"/>
    <w:rsid w:val="005E14C6"/>
    <w:rsid w:val="006904B9"/>
    <w:rsid w:val="007C2F50"/>
    <w:rsid w:val="00AC4AE2"/>
    <w:rsid w:val="00C10296"/>
    <w:rsid w:val="00CF47F8"/>
    <w:rsid w:val="00D62809"/>
    <w:rsid w:val="00E10845"/>
    <w:rsid w:val="00E44D81"/>
    <w:rsid w:val="00E9309E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966"/>
  <w15:chartTrackingRefBased/>
  <w15:docId w15:val="{D4402C5E-83CE-4DCC-B7D0-6F7448C9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50"/>
    <w:pPr>
      <w:spacing w:after="20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C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7C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2F5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C2F50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7C2F5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7C2F5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Podnaslov">
    <w:name w:val="Subtitle"/>
    <w:basedOn w:val="Normal"/>
    <w:link w:val="PodnaslovChar"/>
    <w:uiPriority w:val="11"/>
    <w:qFormat/>
    <w:rsid w:val="007C2F50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C2F50"/>
    <w:rPr>
      <w:rFonts w:ascii="Cambria" w:hAnsi="Cambria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C2F5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C2F50"/>
    <w:pPr>
      <w:ind w:left="720"/>
      <w:contextualSpacing/>
    </w:pPr>
  </w:style>
  <w:style w:type="paragraph" w:customStyle="1" w:styleId="Default">
    <w:name w:val="Default"/>
    <w:rsid w:val="007C2F5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hyperlink" Target="mailto:zlatko.dudas@kc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Dudaš</dc:creator>
  <cp:keywords/>
  <dc:description/>
  <cp:lastModifiedBy>Verica Ujlaki</cp:lastModifiedBy>
  <cp:revision>4</cp:revision>
  <dcterms:created xsi:type="dcterms:W3CDTF">2023-03-17T06:16:00Z</dcterms:created>
  <dcterms:modified xsi:type="dcterms:W3CDTF">2023-03-19T20:14:00Z</dcterms:modified>
</cp:coreProperties>
</file>