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C2B61" w14:textId="77777777" w:rsidR="0063008C" w:rsidRDefault="0063008C" w:rsidP="0063008C">
      <w:pPr>
        <w:jc w:val="both"/>
        <w:rPr>
          <w:lang w:eastAsia="hr-HR"/>
        </w:rPr>
      </w:pPr>
      <w:r>
        <w:rPr>
          <w:lang w:eastAsia="hr-HR"/>
        </w:rPr>
        <w:t>Na temelju članka 48. Zakona o lokalnoj i područnoj (regionalnoj) samoupravi (“Narodne novine” broj 33/01., 60/01., 129/05., 109/07., 125/08., 36/09., 150/11., 144/12., 19/13., 137/15., 123/17., 98/19. i 144/20.), članka 55. Statuta Koprivničko–križevačke županije (“Službeni glasnik Koprivničko–križevačke županije” broj 7/13., 14/13., 9/15., 11/15. – pročišćeni tekst, 2/18., 3/18. - pročišćeni tekst, 4/20., 25/20.,</w:t>
      </w:r>
      <w:r>
        <w:rPr>
          <w:color w:val="000000"/>
          <w:lang w:eastAsia="hr-HR"/>
        </w:rPr>
        <w:t xml:space="preserve"> 3/21. i 4/21. - pročišćeni tekst</w:t>
      </w:r>
      <w:r>
        <w:rPr>
          <w:lang w:eastAsia="hr-HR"/>
        </w:rPr>
        <w:t>), članka 3. Proračuna Koprivničko-križevačke županije za 2024. godinu i projekcije za 2025. i 2026. godinu („Službeni glasnik Koprivničko-križevačke županije“ broj 25/23.), članka 8. Odluke o izvršavanju Proračuna Koprivničko-križevačke županije za 2024. godinu („Službeni glasnik Koprivničko-križevačke županije“ broj 25/23.) i Programa: 1069 Poljoprivreda (</w:t>
      </w:r>
      <w:r>
        <w:t xml:space="preserve">KLASA: 400-01/23-01/12, URBROJ:  2137-04/03-23-8 od 20.11. 2023. </w:t>
      </w:r>
      <w:r>
        <w:rPr>
          <w:lang w:eastAsia="hr-HR"/>
        </w:rPr>
        <w:t>Mišljenja o usklađenosti prijedloga potpora male vrijednosti – Program razvoja poljoprivrede na području Koprivničko-križevačke županije za razdoblje 2024. – 2027. godine Ministarstva poljoprivrede (KLASA:404-01/20-01/121, URBROJ:525-07/311-24-2 od 31. siječnja 2024. godine, Župan Koprivničko-križevačke županije donosi</w:t>
      </w:r>
    </w:p>
    <w:p w14:paraId="21C8CE57" w14:textId="77777777" w:rsidR="000754F1" w:rsidRDefault="000754F1" w:rsidP="000754F1">
      <w:pPr>
        <w:pStyle w:val="Tijeloteksta"/>
        <w:jc w:val="center"/>
        <w:rPr>
          <w:b/>
          <w:bCs/>
          <w:color w:val="000000"/>
          <w:spacing w:val="60"/>
        </w:rPr>
      </w:pPr>
    </w:p>
    <w:p w14:paraId="2FA09195" w14:textId="77777777" w:rsidR="000754F1" w:rsidRDefault="000754F1" w:rsidP="000754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JAVNI POZIV</w:t>
      </w:r>
    </w:p>
    <w:p w14:paraId="3DFDE0E3" w14:textId="77777777" w:rsidR="000754F1" w:rsidRDefault="000754F1" w:rsidP="000754F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POTPORE MALE VRIJEDNOSTI</w:t>
      </w:r>
    </w:p>
    <w:p w14:paraId="4FA9438C" w14:textId="77777777" w:rsidR="000754F1" w:rsidRDefault="000754F1" w:rsidP="000754F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ZA INDUSTRIJSKu PROIZVODNJu POVRĆA</w:t>
      </w:r>
    </w:p>
    <w:p w14:paraId="2B913EF5" w14:textId="77777777" w:rsidR="000754F1" w:rsidRDefault="000754F1" w:rsidP="000754F1">
      <w:pPr>
        <w:pStyle w:val="Tijeloteksta"/>
        <w:jc w:val="center"/>
        <w:rPr>
          <w:b/>
          <w:bCs/>
          <w:color w:val="000000"/>
        </w:rPr>
      </w:pPr>
    </w:p>
    <w:p w14:paraId="7E290275" w14:textId="77777777" w:rsidR="000754F1" w:rsidRDefault="000754F1" w:rsidP="000754F1">
      <w:pPr>
        <w:pStyle w:val="Tijeloteksta"/>
        <w:jc w:val="center"/>
        <w:rPr>
          <w:b/>
          <w:bCs/>
          <w:color w:val="000000"/>
        </w:rPr>
      </w:pPr>
    </w:p>
    <w:p w14:paraId="06505152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 xml:space="preserve">I. </w:t>
      </w:r>
    </w:p>
    <w:p w14:paraId="524C725B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</w:p>
    <w:p w14:paraId="59CBF668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>Provedba potpore</w:t>
      </w:r>
    </w:p>
    <w:p w14:paraId="00B8DC76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</w:p>
    <w:p w14:paraId="4EEE44D4" w14:textId="4BE1107E" w:rsidR="000754F1" w:rsidRDefault="000754F1" w:rsidP="000754F1">
      <w:pPr>
        <w:ind w:firstLine="708"/>
        <w:jc w:val="both"/>
      </w:pPr>
      <w:r>
        <w:t>Javni natječaj provodi se sukladno Uredbi komisije (EU) br. 1408/2013 od 18. prosinca 2013. godine i Uredbi komisije (EU) br. 2019/316 od 21. veljače 2019. godine o izmjeni Uredbe Komisije (EU) br. 1408/2013, a financijska sredstva osigurana su u Proračunu Koprivničko križevačke županije za 202</w:t>
      </w:r>
      <w:r w:rsidR="00AA395E">
        <w:t>4</w:t>
      </w:r>
      <w:r>
        <w:t>. godinu na Razdjelu 004 - Upravni odjel za gospodarstvo, komunalne djelatnosti i poljoprivredu, Glava 404 Ruralni razvoj na poziciji Tekući projekt  T 100100 Potpore male vrijednosti u poljoprivredi po direktivi 1408.</w:t>
      </w:r>
    </w:p>
    <w:p w14:paraId="25D34811" w14:textId="509158E4" w:rsidR="000754F1" w:rsidRDefault="000754F1" w:rsidP="000754F1">
      <w:pPr>
        <w:ind w:firstLine="708"/>
        <w:jc w:val="both"/>
      </w:pPr>
      <w:r>
        <w:t xml:space="preserve">Financijska sredstva za potporu male vrijednosti za industrijsku proizvodnju povrća  iznose </w:t>
      </w:r>
      <w:r w:rsidR="00C57C4E">
        <w:t>13.000,00</w:t>
      </w:r>
      <w:r>
        <w:t xml:space="preserve"> Eura.</w:t>
      </w:r>
    </w:p>
    <w:p w14:paraId="35808B51" w14:textId="77777777" w:rsidR="000754F1" w:rsidRDefault="000754F1" w:rsidP="000754F1">
      <w:pPr>
        <w:pStyle w:val="Tijeloteksta"/>
        <w:ind w:firstLine="720"/>
        <w:rPr>
          <w:color w:val="000000"/>
        </w:rPr>
      </w:pPr>
    </w:p>
    <w:p w14:paraId="1F6D85C8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>II.</w:t>
      </w:r>
    </w:p>
    <w:p w14:paraId="47B21DF3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</w:p>
    <w:p w14:paraId="1733DA62" w14:textId="77777777" w:rsidR="000754F1" w:rsidRDefault="000754F1" w:rsidP="000754F1">
      <w:pPr>
        <w:pStyle w:val="Tijeloteksta"/>
        <w:ind w:left="-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Prihvatljivi korisnici </w:t>
      </w:r>
    </w:p>
    <w:p w14:paraId="3B4D92AE" w14:textId="77777777" w:rsidR="000754F1" w:rsidRDefault="000754F1" w:rsidP="000754F1">
      <w:pPr>
        <w:pStyle w:val="Tijeloteksta"/>
        <w:ind w:left="-20"/>
        <w:jc w:val="center"/>
        <w:rPr>
          <w:b/>
          <w:bCs/>
          <w:color w:val="000000"/>
        </w:rPr>
      </w:pPr>
    </w:p>
    <w:p w14:paraId="2A00F614" w14:textId="526D275D" w:rsidR="000754F1" w:rsidRDefault="000754F1" w:rsidP="000754F1">
      <w:pPr>
        <w:pStyle w:val="Tijeloteksta"/>
        <w:ind w:left="-20"/>
        <w:rPr>
          <w:bCs/>
        </w:rPr>
      </w:pPr>
      <w:r>
        <w:t xml:space="preserve">Korisnici potpore male vrijednosti su profesionalni poljoprivrednici, </w:t>
      </w:r>
      <w:r>
        <w:rPr>
          <w:lang w:eastAsia="hr-HR"/>
        </w:rPr>
        <w:t xml:space="preserve">pravne i fizičke osobe odnosno </w:t>
      </w:r>
      <w:r>
        <w:t xml:space="preserve">mikro, mali i srednji poduzetnici, obiteljska </w:t>
      </w:r>
      <w:r>
        <w:rPr>
          <w:lang w:eastAsia="hr-HR"/>
        </w:rPr>
        <w:t>poljoprivredna gospodarstva koji imaju ustrojen organizacijski oblik sukladno</w:t>
      </w:r>
      <w:r>
        <w:rPr>
          <w:bCs/>
        </w:rPr>
        <w:t xml:space="preserve"> članku 15. Zakona o obiteljskim poljoprivrednim gospodarstvima (</w:t>
      </w:r>
      <w:r>
        <w:t>NN </w:t>
      </w:r>
      <w:hyperlink r:id="rId5" w:history="1">
        <w:r>
          <w:rPr>
            <w:rStyle w:val="Hiperveza"/>
          </w:rPr>
          <w:t>29/18</w:t>
        </w:r>
      </w:hyperlink>
      <w:r>
        <w:t xml:space="preserve">, </w:t>
      </w:r>
      <w:hyperlink r:id="rId6" w:history="1">
        <w:r>
          <w:rPr>
            <w:rStyle w:val="Hiperveza"/>
          </w:rPr>
          <w:t>32/19</w:t>
        </w:r>
      </w:hyperlink>
      <w:r>
        <w:rPr>
          <w:bCs/>
        </w:rPr>
        <w:t xml:space="preserve">. i </w:t>
      </w:r>
      <w:r w:rsidRPr="000754F1">
        <w:rPr>
          <w:bCs/>
          <w:color w:val="0000FF"/>
        </w:rPr>
        <w:t>18/23</w:t>
      </w:r>
      <w:r>
        <w:rPr>
          <w:bCs/>
        </w:rPr>
        <w:t xml:space="preserve">.), </w:t>
      </w:r>
      <w:r>
        <w:rPr>
          <w:lang w:eastAsia="hr-HR"/>
        </w:rPr>
        <w:t xml:space="preserve">upisani u Upisnik poljoprivrednih gospodarstava, </w:t>
      </w:r>
      <w:r>
        <w:rPr>
          <w:bCs/>
        </w:rPr>
        <w:t>koji imaju ekonomsku veličinu poljoprivrednog gospodarstva veću od 3.000 Eura, koji su upisani u Registar poreznih obveznika i koji imaju podmirene obveze prema Koprivničko – križevačkoj županiji (provjeru će izvršiti po službenoj dužnosti Upravni odjel za gospodarstvo komunalne djelatnosti i poljoprivredu nakon zaprimanja zahtjeva).</w:t>
      </w:r>
    </w:p>
    <w:p w14:paraId="01ED2114" w14:textId="61788633" w:rsidR="000754F1" w:rsidRDefault="000754F1" w:rsidP="000754F1">
      <w:pPr>
        <w:pStyle w:val="Tijeloteksta"/>
        <w:ind w:left="-20"/>
        <w:jc w:val="center"/>
        <w:rPr>
          <w:bCs/>
        </w:rPr>
      </w:pPr>
    </w:p>
    <w:p w14:paraId="67C143AB" w14:textId="77777777" w:rsidR="009545AA" w:rsidRDefault="009545AA" w:rsidP="000754F1">
      <w:pPr>
        <w:pStyle w:val="Tijeloteksta"/>
        <w:ind w:left="-20"/>
        <w:jc w:val="center"/>
        <w:rPr>
          <w:bCs/>
        </w:rPr>
      </w:pPr>
    </w:p>
    <w:p w14:paraId="011ABE82" w14:textId="77777777" w:rsidR="000754F1" w:rsidRDefault="000754F1" w:rsidP="000754F1">
      <w:pPr>
        <w:pStyle w:val="Tijeloteksta"/>
        <w:tabs>
          <w:tab w:val="left" w:pos="2805"/>
        </w:tabs>
        <w:ind w:left="-20"/>
        <w:jc w:val="left"/>
        <w:rPr>
          <w:b/>
          <w:bCs/>
          <w:color w:val="000000"/>
        </w:rPr>
      </w:pPr>
    </w:p>
    <w:p w14:paraId="55DEC7DC" w14:textId="77777777" w:rsidR="00A4680F" w:rsidRDefault="00A4680F" w:rsidP="000754F1">
      <w:pPr>
        <w:pStyle w:val="Tijeloteksta"/>
        <w:tabs>
          <w:tab w:val="left" w:pos="2805"/>
        </w:tabs>
        <w:ind w:left="-20"/>
        <w:jc w:val="left"/>
        <w:rPr>
          <w:b/>
          <w:bCs/>
          <w:color w:val="000000"/>
        </w:rPr>
      </w:pPr>
    </w:p>
    <w:p w14:paraId="28BAF335" w14:textId="77777777" w:rsidR="00A4680F" w:rsidRDefault="00A4680F" w:rsidP="000754F1">
      <w:pPr>
        <w:pStyle w:val="Tijeloteksta"/>
        <w:tabs>
          <w:tab w:val="left" w:pos="2805"/>
        </w:tabs>
        <w:ind w:left="-20"/>
        <w:jc w:val="left"/>
        <w:rPr>
          <w:b/>
          <w:bCs/>
          <w:color w:val="000000"/>
        </w:rPr>
      </w:pPr>
    </w:p>
    <w:p w14:paraId="52FEAAC3" w14:textId="77777777" w:rsidR="00A4680F" w:rsidRDefault="00A4680F" w:rsidP="000754F1">
      <w:pPr>
        <w:pStyle w:val="Tijeloteksta"/>
        <w:tabs>
          <w:tab w:val="left" w:pos="2805"/>
        </w:tabs>
        <w:ind w:left="-20"/>
        <w:jc w:val="left"/>
        <w:rPr>
          <w:b/>
          <w:bCs/>
          <w:color w:val="000000"/>
        </w:rPr>
      </w:pPr>
    </w:p>
    <w:p w14:paraId="34294440" w14:textId="7C4DDB99" w:rsidR="000754F1" w:rsidRDefault="000754F1" w:rsidP="000754F1">
      <w:pPr>
        <w:pStyle w:val="Tijeloteksta"/>
        <w:ind w:left="-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III.</w:t>
      </w:r>
    </w:p>
    <w:p w14:paraId="51EE6CAD" w14:textId="77777777" w:rsidR="009545AA" w:rsidRDefault="009545AA" w:rsidP="000754F1">
      <w:pPr>
        <w:pStyle w:val="Tijeloteksta"/>
        <w:ind w:left="-20"/>
        <w:jc w:val="center"/>
        <w:rPr>
          <w:b/>
          <w:bCs/>
          <w:color w:val="000000"/>
        </w:rPr>
      </w:pPr>
    </w:p>
    <w:p w14:paraId="6F7DAAAE" w14:textId="77777777" w:rsidR="000754F1" w:rsidRDefault="000754F1" w:rsidP="000754F1">
      <w:pPr>
        <w:pStyle w:val="Tijeloteksta"/>
        <w:ind w:left="-20"/>
        <w:jc w:val="center"/>
        <w:rPr>
          <w:bCs/>
        </w:rPr>
      </w:pPr>
      <w:r>
        <w:rPr>
          <w:b/>
          <w:bCs/>
          <w:color w:val="000000"/>
        </w:rPr>
        <w:t>Prihvatljivi troškovi</w:t>
      </w:r>
    </w:p>
    <w:p w14:paraId="4309BE30" w14:textId="77777777" w:rsidR="000754F1" w:rsidRDefault="000754F1" w:rsidP="000754F1">
      <w:pPr>
        <w:pStyle w:val="Odlomakpopisa"/>
        <w:ind w:left="426"/>
        <w:jc w:val="both"/>
        <w:rPr>
          <w:bCs/>
        </w:rPr>
      </w:pPr>
    </w:p>
    <w:p w14:paraId="67D1FD58" w14:textId="77777777" w:rsidR="000754F1" w:rsidRDefault="000754F1" w:rsidP="000754F1">
      <w:pPr>
        <w:pStyle w:val="Odlomakpopisa"/>
        <w:ind w:left="66"/>
        <w:jc w:val="both"/>
        <w:rPr>
          <w:color w:val="000000"/>
        </w:rPr>
      </w:pPr>
      <w:r>
        <w:rPr>
          <w:color w:val="000000"/>
        </w:rPr>
        <w:t xml:space="preserve">Potpore male vrijednosti će se odobravati za troškove analize tla, sjemenskog ili sadnog materijala, zaštitnih sredstava i jednogodišnje opreme (mreže, </w:t>
      </w:r>
      <w:proofErr w:type="spellStart"/>
      <w:r>
        <w:rPr>
          <w:color w:val="000000"/>
        </w:rPr>
        <w:t>mulch</w:t>
      </w:r>
      <w:proofErr w:type="spellEnd"/>
      <w:r>
        <w:rPr>
          <w:color w:val="000000"/>
        </w:rPr>
        <w:t xml:space="preserve"> folije i jednogodišnje cijevi za navodnjavanje kap na kap). </w:t>
      </w:r>
    </w:p>
    <w:p w14:paraId="7DF104DD" w14:textId="77777777" w:rsidR="000754F1" w:rsidRDefault="000754F1" w:rsidP="000754F1">
      <w:pPr>
        <w:pStyle w:val="Odlomakpopisa"/>
        <w:jc w:val="center"/>
        <w:rPr>
          <w:b/>
          <w:color w:val="000000"/>
        </w:rPr>
      </w:pPr>
    </w:p>
    <w:p w14:paraId="225481B5" w14:textId="77777777" w:rsidR="000754F1" w:rsidRDefault="000754F1" w:rsidP="000754F1">
      <w:pPr>
        <w:pStyle w:val="Odlomakpopisa"/>
        <w:jc w:val="center"/>
        <w:rPr>
          <w:b/>
          <w:color w:val="000000"/>
        </w:rPr>
      </w:pPr>
      <w:r>
        <w:rPr>
          <w:b/>
          <w:color w:val="000000"/>
        </w:rPr>
        <w:t>IV.</w:t>
      </w:r>
    </w:p>
    <w:p w14:paraId="1F00B421" w14:textId="77777777" w:rsidR="000754F1" w:rsidRDefault="000754F1" w:rsidP="000754F1">
      <w:pPr>
        <w:pStyle w:val="Odlomakpopisa"/>
        <w:jc w:val="center"/>
        <w:rPr>
          <w:b/>
          <w:color w:val="000000"/>
        </w:rPr>
      </w:pPr>
    </w:p>
    <w:p w14:paraId="790B1261" w14:textId="77777777" w:rsidR="000754F1" w:rsidRDefault="000754F1" w:rsidP="000754F1">
      <w:pPr>
        <w:pStyle w:val="Odlomakpopisa"/>
        <w:jc w:val="center"/>
        <w:rPr>
          <w:b/>
          <w:color w:val="000000"/>
        </w:rPr>
      </w:pPr>
      <w:r>
        <w:rPr>
          <w:b/>
          <w:color w:val="000000"/>
        </w:rPr>
        <w:t xml:space="preserve">Intenzitet i kriteriji dodjele potpore </w:t>
      </w:r>
    </w:p>
    <w:p w14:paraId="38CCFC83" w14:textId="77777777" w:rsidR="000754F1" w:rsidRDefault="000754F1" w:rsidP="000754F1">
      <w:pPr>
        <w:pStyle w:val="Odlomakpopisa"/>
        <w:jc w:val="center"/>
        <w:rPr>
          <w:b/>
          <w:color w:val="000000"/>
        </w:rPr>
      </w:pPr>
    </w:p>
    <w:p w14:paraId="2B000F5F" w14:textId="3F3696C8" w:rsidR="000754F1" w:rsidRDefault="000754F1" w:rsidP="000754F1">
      <w:pPr>
        <w:pStyle w:val="Odlomakpopisa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Maksimalni iznos potpore po korisniku je 40% iznosa računa prihvatljivih troškova, najviše 1.</w:t>
      </w:r>
      <w:r w:rsidR="00AA395E">
        <w:rPr>
          <w:color w:val="000000"/>
        </w:rPr>
        <w:t>40</w:t>
      </w:r>
      <w:r w:rsidR="00EB0169">
        <w:rPr>
          <w:color w:val="000000"/>
        </w:rPr>
        <w:t>0,00</w:t>
      </w:r>
      <w:r>
        <w:rPr>
          <w:color w:val="000000"/>
        </w:rPr>
        <w:t xml:space="preserve"> Eura godišnje. Potpore male vrijednosti mogu realizirati isključivo korisnici sa ugovorenom proizvodnjom i otkupom povrća.   </w:t>
      </w:r>
    </w:p>
    <w:p w14:paraId="3C5A8AED" w14:textId="77777777" w:rsidR="000754F1" w:rsidRDefault="000754F1" w:rsidP="000754F1">
      <w:pPr>
        <w:pStyle w:val="Odlomakpopisa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Za korisnike potpore koji su u sustavu PDV-a, troškovi PDV-a nisu prihvatljivi trošak; </w:t>
      </w:r>
    </w:p>
    <w:p w14:paraId="789070A6" w14:textId="2A29AFB4" w:rsidR="000754F1" w:rsidRDefault="000754F1" w:rsidP="000754F1">
      <w:pPr>
        <w:pStyle w:val="Odlomakpopisa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Za podnositelje zahtjeva prihvatljivi su računi iz 202</w:t>
      </w:r>
      <w:r w:rsidR="00AA395E">
        <w:rPr>
          <w:color w:val="000000"/>
        </w:rPr>
        <w:t>4</w:t>
      </w:r>
      <w:r>
        <w:rPr>
          <w:color w:val="000000"/>
        </w:rPr>
        <w:t>. godine;</w:t>
      </w:r>
    </w:p>
    <w:p w14:paraId="583E863E" w14:textId="77777777" w:rsidR="000754F1" w:rsidRDefault="000754F1" w:rsidP="000754F1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Zahtjev za potporu male vrijednosti troškova analize tla, sjemenskog ili sadnog materijala, zaštitnih sredstava i jednogodišnje opreme (mreže, </w:t>
      </w:r>
      <w:proofErr w:type="spellStart"/>
      <w:r>
        <w:rPr>
          <w:color w:val="000000"/>
        </w:rPr>
        <w:t>mulch</w:t>
      </w:r>
      <w:proofErr w:type="spellEnd"/>
      <w:r>
        <w:rPr>
          <w:color w:val="000000"/>
        </w:rPr>
        <w:t xml:space="preserve"> folije i jednogodišnje cijevi za navodnjavanje kap na kap) podnosi se jednom godišnje;</w:t>
      </w:r>
    </w:p>
    <w:p w14:paraId="71B0CEC3" w14:textId="77777777" w:rsidR="000754F1" w:rsidRDefault="000754F1" w:rsidP="000754F1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Korisnik potpore za istu namjenu ne može podnijeti zahtjev za potporu male vrijednosti ukoliko je isti podnio u nekoj drugoj JLS, o čemu će dati izjavu koja se nalazi u prilogu ovog Javnog poziva.</w:t>
      </w:r>
    </w:p>
    <w:p w14:paraId="26F911AB" w14:textId="77777777" w:rsidR="000754F1" w:rsidRDefault="000754F1" w:rsidP="000754F1">
      <w:pPr>
        <w:numPr>
          <w:ilvl w:val="0"/>
          <w:numId w:val="1"/>
        </w:numPr>
        <w:jc w:val="both"/>
        <w:rPr>
          <w:b/>
          <w:color w:val="000000"/>
        </w:rPr>
      </w:pPr>
      <w:r>
        <w:rPr>
          <w:color w:val="000000"/>
        </w:rPr>
        <w:t xml:space="preserve">Koprivničko-križevačka županija sa svrhom kontrole namjenskog korištenja potpora male vrijednosti za troškove analize tla, sjemenskog ili sadnog materijala, zaštitnih sredstava i jednogodišnje opreme (mreže, </w:t>
      </w:r>
      <w:proofErr w:type="spellStart"/>
      <w:r>
        <w:rPr>
          <w:color w:val="000000"/>
        </w:rPr>
        <w:t>mulch</w:t>
      </w:r>
      <w:proofErr w:type="spellEnd"/>
      <w:r>
        <w:rPr>
          <w:color w:val="000000"/>
        </w:rPr>
        <w:t xml:space="preserve"> folije i jednogodišnje cijevi za navodnjavanje kap na kap) zadržava pravo vršiti kontrolu o čemu će biti sastavljen zapisnik.</w:t>
      </w:r>
    </w:p>
    <w:p w14:paraId="31DDA322" w14:textId="77777777" w:rsidR="00F93EB9" w:rsidRPr="00F93EB9" w:rsidRDefault="000754F1" w:rsidP="000754F1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Po izvršenoj isplati potpore male vrijednosti, Koprivničko – križevačka županija će korisniku potpore izdati </w:t>
      </w:r>
      <w:r>
        <w:t>Potvrda o dodijeljenim potporama male vrijednosti  u sektoru  poljoprivrede.</w:t>
      </w:r>
    </w:p>
    <w:p w14:paraId="1EC82585" w14:textId="77777777" w:rsidR="00F93EB9" w:rsidRDefault="00F93EB9" w:rsidP="00F93EB9">
      <w:pPr>
        <w:pStyle w:val="Odlomakpopisa"/>
        <w:numPr>
          <w:ilvl w:val="0"/>
          <w:numId w:val="1"/>
        </w:numPr>
        <w:jc w:val="both"/>
      </w:pPr>
      <w:r>
        <w:t xml:space="preserve">Zahtjev za potporu se može podnijeti jedanput u vrijeme trajanja Javnog poziva. </w:t>
      </w:r>
    </w:p>
    <w:p w14:paraId="6954C9EC" w14:textId="4F65CBF0" w:rsidR="0080775D" w:rsidRDefault="0080775D" w:rsidP="00F93EB9">
      <w:pPr>
        <w:pStyle w:val="Odlomakpopisa"/>
        <w:numPr>
          <w:ilvl w:val="0"/>
          <w:numId w:val="1"/>
        </w:numPr>
        <w:jc w:val="both"/>
      </w:pPr>
      <w:r w:rsidRPr="0080775D">
        <w:t>Korisnici potpore male vrijednosti koji podnose zahtjeve moraju imati sjedište na području Koprivničko-križevačke županije.</w:t>
      </w:r>
    </w:p>
    <w:p w14:paraId="3C27864B" w14:textId="0D55DBCB" w:rsidR="000754F1" w:rsidRDefault="000754F1" w:rsidP="00F93EB9">
      <w:pPr>
        <w:ind w:left="66"/>
        <w:jc w:val="both"/>
        <w:rPr>
          <w:color w:val="000000"/>
        </w:rPr>
      </w:pPr>
      <w:r>
        <w:t xml:space="preserve">  </w:t>
      </w:r>
      <w:r>
        <w:rPr>
          <w:color w:val="000000"/>
        </w:rPr>
        <w:t xml:space="preserve">   </w:t>
      </w:r>
    </w:p>
    <w:p w14:paraId="5357B56D" w14:textId="77777777" w:rsidR="000754F1" w:rsidRDefault="000754F1" w:rsidP="000754F1">
      <w:pPr>
        <w:pStyle w:val="Odlomakpopisa"/>
        <w:rPr>
          <w:color w:val="000000"/>
        </w:rPr>
      </w:pPr>
    </w:p>
    <w:p w14:paraId="66D7E9B1" w14:textId="77777777" w:rsidR="000754F1" w:rsidRDefault="000754F1" w:rsidP="000754F1">
      <w:pPr>
        <w:pStyle w:val="Tijeloteksta"/>
        <w:tabs>
          <w:tab w:val="num" w:pos="2630"/>
        </w:tabs>
        <w:jc w:val="center"/>
        <w:rPr>
          <w:b/>
          <w:color w:val="000000"/>
        </w:rPr>
      </w:pPr>
      <w:r>
        <w:rPr>
          <w:b/>
          <w:color w:val="000000"/>
        </w:rPr>
        <w:t>V.</w:t>
      </w:r>
    </w:p>
    <w:p w14:paraId="042D1601" w14:textId="77777777" w:rsidR="000754F1" w:rsidRDefault="000754F1" w:rsidP="000754F1">
      <w:pPr>
        <w:pStyle w:val="Tijeloteksta"/>
        <w:tabs>
          <w:tab w:val="num" w:pos="2630"/>
        </w:tabs>
        <w:jc w:val="center"/>
        <w:rPr>
          <w:b/>
          <w:color w:val="000000"/>
        </w:rPr>
      </w:pPr>
    </w:p>
    <w:p w14:paraId="50B1CAA7" w14:textId="77777777" w:rsidR="000754F1" w:rsidRDefault="000754F1" w:rsidP="000754F1">
      <w:pPr>
        <w:pStyle w:val="Tijeloteksta"/>
        <w:tabs>
          <w:tab w:val="num" w:pos="263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Potrebna dokumentacija koja se prilaže kod podnošenja zahtjeva za potporu male vrijednosti</w:t>
      </w:r>
    </w:p>
    <w:p w14:paraId="4FB83B8A" w14:textId="77777777" w:rsidR="000754F1" w:rsidRDefault="000754F1" w:rsidP="000754F1">
      <w:pPr>
        <w:pStyle w:val="Tijeloteksta"/>
        <w:tabs>
          <w:tab w:val="num" w:pos="2630"/>
        </w:tabs>
        <w:jc w:val="center"/>
        <w:rPr>
          <w:b/>
          <w:bCs/>
          <w:color w:val="000000"/>
        </w:rPr>
      </w:pPr>
    </w:p>
    <w:p w14:paraId="69D0F2EC" w14:textId="77777777" w:rsidR="000754F1" w:rsidRDefault="000754F1" w:rsidP="000754F1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Kopija računa za prihvatljive troškove;</w:t>
      </w:r>
    </w:p>
    <w:p w14:paraId="1004471E" w14:textId="77777777" w:rsidR="000754F1" w:rsidRDefault="000754F1" w:rsidP="000754F1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Dokaz o plaćanju po računima;</w:t>
      </w:r>
    </w:p>
    <w:p w14:paraId="0F28F549" w14:textId="77777777" w:rsidR="000754F1" w:rsidRDefault="000754F1" w:rsidP="000754F1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Ugovor o proizvodnji povrća za industrijsku preradu;</w:t>
      </w:r>
    </w:p>
    <w:p w14:paraId="3156AB84" w14:textId="77777777" w:rsidR="000754F1" w:rsidRDefault="000754F1" w:rsidP="000754F1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Potvrda banke o žiro-računu/IBAN;</w:t>
      </w:r>
    </w:p>
    <w:p w14:paraId="64FEB10E" w14:textId="77777777" w:rsidR="000754F1" w:rsidRDefault="000754F1" w:rsidP="000754F1">
      <w:pPr>
        <w:pStyle w:val="Odlomakpopisa"/>
        <w:numPr>
          <w:ilvl w:val="0"/>
          <w:numId w:val="2"/>
        </w:numPr>
        <w:jc w:val="both"/>
        <w:rPr>
          <w:color w:val="000000"/>
        </w:rPr>
      </w:pPr>
      <w:r>
        <w:rPr>
          <w:lang w:eastAsia="hr-HR"/>
        </w:rPr>
        <w:t>Kopija Upisnika obiteljskih poljoprivrednih gospodarstava i poljoprivrednih gospodarstava ili Upisnik poljoprivrednih gospodarstava za gospodarstva koja su izvršila usklađenje sa Pravilnikom o Upisniku obiteljskih poljoprivrednih gospodarstava (NN 62/19) i Pravilnikom o Upisniku poljoprivrednika (NN 62/19) u APPRRR</w:t>
      </w:r>
      <w:r>
        <w:rPr>
          <w:color w:val="000000"/>
        </w:rPr>
        <w:t xml:space="preserve">; </w:t>
      </w:r>
    </w:p>
    <w:p w14:paraId="633C2C28" w14:textId="547C8285" w:rsidR="00677B1B" w:rsidRDefault="00677B1B" w:rsidP="00677B1B">
      <w:pPr>
        <w:pStyle w:val="Default"/>
        <w:numPr>
          <w:ilvl w:val="0"/>
          <w:numId w:val="2"/>
        </w:numPr>
        <w:jc w:val="both"/>
        <w:rPr>
          <w:bCs/>
          <w:color w:val="auto"/>
        </w:rPr>
      </w:pPr>
      <w:r>
        <w:rPr>
          <w:bCs/>
          <w:color w:val="auto"/>
        </w:rPr>
        <w:t>Izjava podnositelja zahtjeva o korištenim potporama male vrijednosti u razdoblju 2021. – 2023. godine;</w:t>
      </w:r>
    </w:p>
    <w:p w14:paraId="0EE1EE39" w14:textId="77777777" w:rsidR="000754F1" w:rsidRDefault="000754F1" w:rsidP="000754F1">
      <w:pPr>
        <w:numPr>
          <w:ilvl w:val="0"/>
          <w:numId w:val="2"/>
        </w:numPr>
        <w:spacing w:line="276" w:lineRule="auto"/>
        <w:ind w:left="714" w:hanging="357"/>
        <w:jc w:val="both"/>
      </w:pPr>
      <w:r>
        <w:lastRenderedPageBreak/>
        <w:t>Potvrda o upisu u Registar poreznih obveznika.</w:t>
      </w:r>
    </w:p>
    <w:p w14:paraId="0C7CCCFD" w14:textId="77777777" w:rsidR="000754F1" w:rsidRDefault="000754F1" w:rsidP="000754F1">
      <w:pPr>
        <w:numPr>
          <w:ilvl w:val="0"/>
          <w:numId w:val="2"/>
        </w:numPr>
        <w:spacing w:line="276" w:lineRule="auto"/>
        <w:ind w:left="714" w:hanging="357"/>
        <w:jc w:val="both"/>
      </w:pPr>
      <w:r>
        <w:t>Potvrda banke o stanju žiro računa (IBAN-u), odnosno da žiro račun nije blokiran u trenutku podnošenja zahtjeva.</w:t>
      </w:r>
    </w:p>
    <w:p w14:paraId="55C6D71C" w14:textId="77777777" w:rsidR="00EB0169" w:rsidRDefault="00EB0169" w:rsidP="000754F1">
      <w:pPr>
        <w:pStyle w:val="Tijeloteksta"/>
        <w:jc w:val="center"/>
        <w:rPr>
          <w:b/>
          <w:color w:val="000000"/>
        </w:rPr>
      </w:pPr>
    </w:p>
    <w:p w14:paraId="09F40C54" w14:textId="237DD035" w:rsidR="00EB0169" w:rsidRDefault="00EB0169" w:rsidP="000754F1">
      <w:pPr>
        <w:pStyle w:val="Tijeloteksta"/>
        <w:jc w:val="center"/>
        <w:rPr>
          <w:b/>
          <w:color w:val="000000"/>
        </w:rPr>
      </w:pPr>
    </w:p>
    <w:p w14:paraId="14B647BA" w14:textId="7289BB45" w:rsidR="000754F1" w:rsidRDefault="000754F1" w:rsidP="000754F1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>VI.</w:t>
      </w:r>
    </w:p>
    <w:p w14:paraId="2FEA69F6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</w:p>
    <w:p w14:paraId="4EEFCF78" w14:textId="77777777" w:rsidR="000754F1" w:rsidRDefault="000754F1" w:rsidP="000754F1">
      <w:pPr>
        <w:jc w:val="center"/>
        <w:rPr>
          <w:b/>
        </w:rPr>
      </w:pPr>
      <w:r>
        <w:rPr>
          <w:b/>
        </w:rPr>
        <w:t>Zbrajanje potpora (kumulacija)</w:t>
      </w:r>
    </w:p>
    <w:p w14:paraId="60F704E9" w14:textId="77777777" w:rsidR="000754F1" w:rsidRDefault="000754F1" w:rsidP="000754F1">
      <w:pPr>
        <w:jc w:val="center"/>
        <w:rPr>
          <w:b/>
        </w:rPr>
      </w:pPr>
    </w:p>
    <w:p w14:paraId="7F844212" w14:textId="4044C6D2" w:rsidR="000754F1" w:rsidRDefault="000754F1" w:rsidP="000754F1">
      <w:pPr>
        <w:ind w:firstLine="708"/>
        <w:jc w:val="both"/>
        <w:rPr>
          <w:lang w:eastAsia="hr-HR"/>
        </w:rPr>
      </w:pPr>
      <w:r>
        <w:rPr>
          <w:lang w:eastAsia="hr-HR"/>
        </w:rPr>
        <w:t xml:space="preserve">Potpore male vrijednosti usklađene prema </w:t>
      </w:r>
      <w:r>
        <w:t>Uredbi 1408/2013. i Uredbi 2019/316. (izmjena Uredbe 1408/2013.) se zbrajaju te k</w:t>
      </w:r>
      <w:r>
        <w:rPr>
          <w:lang w:eastAsia="hr-HR"/>
        </w:rPr>
        <w:t>orisnik potpore male vrijednosti po tekućem projektu T 100100 Potpore male vrijednosti u poljoprivredi po direktivi 1408 može ostvariti maksimalni iznos do 6.</w:t>
      </w:r>
      <w:r w:rsidR="00F93EB9">
        <w:rPr>
          <w:lang w:eastAsia="hr-HR"/>
        </w:rPr>
        <w:t>700,00</w:t>
      </w:r>
      <w:r>
        <w:rPr>
          <w:lang w:eastAsia="hr-HR"/>
        </w:rPr>
        <w:t xml:space="preserve"> Eura. </w:t>
      </w:r>
    </w:p>
    <w:p w14:paraId="0FE7AE2B" w14:textId="6EDEEE39" w:rsidR="000754F1" w:rsidRDefault="000754F1" w:rsidP="000754F1">
      <w:pPr>
        <w:spacing w:after="120"/>
        <w:ind w:firstLine="708"/>
        <w:jc w:val="both"/>
        <w:rPr>
          <w:b/>
        </w:rPr>
      </w:pPr>
      <w:r>
        <w:rPr>
          <w:lang w:eastAsia="hr-HR"/>
        </w:rPr>
        <w:t xml:space="preserve">Ukupan iznos potpore male vrijednosti sukladno </w:t>
      </w:r>
      <w:r>
        <w:t xml:space="preserve">Uredbi 1408/2013. i Uredbi 2019/316. </w:t>
      </w:r>
      <w:r>
        <w:rPr>
          <w:lang w:eastAsia="hr-HR"/>
        </w:rPr>
        <w:t>po korisniku koja se po državi članici EU dodjeljuje jednom korisniku ne smije prelaziti 20.000,00 Eura tijekom bilo kojeg razdoblja od tri fiskalne godine (202</w:t>
      </w:r>
      <w:r w:rsidR="00AA395E">
        <w:rPr>
          <w:lang w:eastAsia="hr-HR"/>
        </w:rPr>
        <w:t>1</w:t>
      </w:r>
      <w:r>
        <w:rPr>
          <w:lang w:eastAsia="hr-HR"/>
        </w:rPr>
        <w:t>., 202</w:t>
      </w:r>
      <w:r w:rsidR="00AA395E">
        <w:rPr>
          <w:lang w:eastAsia="hr-HR"/>
        </w:rPr>
        <w:t>2</w:t>
      </w:r>
      <w:r>
        <w:rPr>
          <w:lang w:eastAsia="hr-HR"/>
        </w:rPr>
        <w:t>. i 202</w:t>
      </w:r>
      <w:r w:rsidR="00AA395E">
        <w:rPr>
          <w:lang w:eastAsia="hr-HR"/>
        </w:rPr>
        <w:t>3</w:t>
      </w:r>
      <w:r>
        <w:rPr>
          <w:lang w:eastAsia="hr-HR"/>
        </w:rPr>
        <w:t>.).</w:t>
      </w:r>
      <w:r>
        <w:rPr>
          <w:b/>
        </w:rPr>
        <w:t xml:space="preserve"> </w:t>
      </w:r>
    </w:p>
    <w:p w14:paraId="46116463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</w:p>
    <w:p w14:paraId="24450FB8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>VII.</w:t>
      </w:r>
    </w:p>
    <w:p w14:paraId="0878D2F3" w14:textId="77777777" w:rsidR="000754F1" w:rsidRDefault="000754F1" w:rsidP="000754F1">
      <w:pPr>
        <w:spacing w:before="100" w:beforeAutospacing="1" w:after="100" w:afterAutospacing="1"/>
        <w:jc w:val="center"/>
        <w:rPr>
          <w:b/>
          <w:bCs/>
          <w:lang w:eastAsia="hr-HR"/>
        </w:rPr>
      </w:pPr>
      <w:r>
        <w:rPr>
          <w:color w:val="000000"/>
        </w:rPr>
        <w:t xml:space="preserve"> </w:t>
      </w:r>
      <w:r>
        <w:rPr>
          <w:b/>
          <w:bCs/>
          <w:lang w:eastAsia="hr-HR"/>
        </w:rPr>
        <w:t>Načini i rokovi podnošenja zahtjeva</w:t>
      </w:r>
    </w:p>
    <w:p w14:paraId="1E41643C" w14:textId="2BEE8F66" w:rsidR="000754F1" w:rsidRPr="00EB0169" w:rsidRDefault="000754F1" w:rsidP="000754F1">
      <w:pPr>
        <w:ind w:firstLine="708"/>
        <w:jc w:val="both"/>
      </w:pPr>
      <w:r w:rsidRPr="00EB0169">
        <w:t xml:space="preserve">Zahtjevi za potporu male vrijednosti podnose se jednom godišnje u periodu od  </w:t>
      </w:r>
      <w:r w:rsidR="00AA395E">
        <w:t>06</w:t>
      </w:r>
      <w:r w:rsidRPr="00EB0169">
        <w:t>.03. 202</w:t>
      </w:r>
      <w:r w:rsidR="00AA395E">
        <w:t>4</w:t>
      </w:r>
      <w:r w:rsidRPr="00EB0169">
        <w:t xml:space="preserve">. godine do </w:t>
      </w:r>
      <w:r w:rsidR="00AA395E">
        <w:t>13</w:t>
      </w:r>
      <w:r w:rsidRPr="00EB0169">
        <w:t>.1</w:t>
      </w:r>
      <w:r w:rsidR="00AA395E">
        <w:t>2</w:t>
      </w:r>
      <w:r w:rsidRPr="00EB0169">
        <w:t>.202</w:t>
      </w:r>
      <w:r w:rsidR="00AA395E">
        <w:t>4</w:t>
      </w:r>
      <w:r w:rsidRPr="00EB0169">
        <w:t>. godine, odnosno do utroška sredstava, na propisanom zahtjevu uz priloženu svu potrebnu dokumentaciju.</w:t>
      </w:r>
    </w:p>
    <w:p w14:paraId="45E06FB1" w14:textId="77777777" w:rsidR="000754F1" w:rsidRDefault="000754F1" w:rsidP="000754F1">
      <w:pPr>
        <w:jc w:val="both"/>
      </w:pPr>
    </w:p>
    <w:p w14:paraId="02996657" w14:textId="77777777" w:rsidR="000754F1" w:rsidRDefault="000754F1" w:rsidP="000754F1">
      <w:pPr>
        <w:spacing w:line="276" w:lineRule="auto"/>
        <w:ind w:firstLine="709"/>
        <w:jc w:val="both"/>
        <w:rPr>
          <w:rFonts w:ascii="Calibri" w:eastAsia="Calibri" w:hAnsi="Calibri"/>
          <w:color w:val="0000FF"/>
          <w:sz w:val="22"/>
          <w:szCs w:val="22"/>
          <w:u w:val="single"/>
        </w:rPr>
      </w:pPr>
      <w:r w:rsidRPr="000754F1">
        <w:rPr>
          <w:rFonts w:eastAsia="Calibri"/>
        </w:rPr>
        <w:t>Informacije o Javnom pozivu nalaze se na web stranici Koprivničko-križevačke županije, (</w:t>
      </w:r>
      <w:hyperlink r:id="rId7" w:history="1">
        <w:r w:rsidRPr="000754F1">
          <w:rPr>
            <w:rFonts w:eastAsia="Calibri"/>
            <w:color w:val="0000FF" w:themeColor="hyperlink"/>
            <w:u w:val="single"/>
          </w:rPr>
          <w:t>www.kckzz.hr</w:t>
        </w:r>
      </w:hyperlink>
      <w:r w:rsidRPr="000754F1">
        <w:rPr>
          <w:rFonts w:eastAsia="Calibri"/>
        </w:rPr>
        <w:t xml:space="preserve">) ili se mogu zatražiti u Upravnom odjelu za gospodarstvo, komunalnu djelatnost i poljoprivredu na telefon 658-189 i na e-mail: </w:t>
      </w:r>
      <w:hyperlink r:id="rId8" w:history="1">
        <w:r w:rsidRPr="000754F1">
          <w:rPr>
            <w:rFonts w:ascii="Calibri" w:eastAsia="Calibri" w:hAnsi="Calibri"/>
            <w:color w:val="0000FF"/>
            <w:sz w:val="22"/>
            <w:szCs w:val="22"/>
            <w:u w:val="single"/>
          </w:rPr>
          <w:t>zlatko.dudas@kckzz.hr</w:t>
        </w:r>
      </w:hyperlink>
    </w:p>
    <w:p w14:paraId="12663B6E" w14:textId="77777777" w:rsidR="00AA395E" w:rsidRDefault="00AA395E" w:rsidP="000754F1">
      <w:pPr>
        <w:spacing w:line="276" w:lineRule="auto"/>
        <w:ind w:firstLine="709"/>
        <w:jc w:val="both"/>
        <w:rPr>
          <w:rFonts w:ascii="Calibri" w:eastAsia="Calibri" w:hAnsi="Calibri"/>
          <w:color w:val="0000FF"/>
          <w:sz w:val="22"/>
          <w:szCs w:val="22"/>
          <w:u w:val="single"/>
        </w:rPr>
      </w:pPr>
    </w:p>
    <w:p w14:paraId="3CF7EAF7" w14:textId="3AC6C694" w:rsidR="00AA395E" w:rsidRDefault="00AA395E" w:rsidP="00AA395E">
      <w:pPr>
        <w:jc w:val="both"/>
      </w:pPr>
      <w:r>
        <w:t xml:space="preserve">Prijave za potporu male vrijednosti za </w:t>
      </w:r>
      <w:r w:rsidR="00F93EB9">
        <w:t>industrijsku proizvodnju povrća</w:t>
      </w:r>
      <w:r>
        <w:t xml:space="preserve"> podnose se putem aplikacije za javne pozive koja je dostupna na internetskoj stranici Koprivničko – križevačke županije </w:t>
      </w:r>
      <w:r>
        <w:rPr>
          <w:color w:val="0000FF"/>
        </w:rPr>
        <w:t>(www.kckzz.hr)</w:t>
      </w:r>
      <w:r w:rsidR="00F93EB9">
        <w:rPr>
          <w:color w:val="0000FF"/>
        </w:rPr>
        <w:t>.</w:t>
      </w:r>
      <w:r>
        <w:t xml:space="preserve"> </w:t>
      </w:r>
    </w:p>
    <w:p w14:paraId="33709F3B" w14:textId="77777777" w:rsidR="000754F1" w:rsidRDefault="000754F1" w:rsidP="000754F1">
      <w:pPr>
        <w:jc w:val="both"/>
      </w:pPr>
    </w:p>
    <w:p w14:paraId="1CC2AC4F" w14:textId="0B274982" w:rsidR="000754F1" w:rsidRDefault="000754F1" w:rsidP="000754F1">
      <w:pPr>
        <w:jc w:val="both"/>
        <w:rPr>
          <w:b/>
        </w:rPr>
      </w:pPr>
      <w:r>
        <w:t xml:space="preserve">        Nepotpuni zahtjevi (oni uz koje nije priložena sva dokumentacija) sukladno članku IV. ovog Javnog poziva ili su poslani nakon zatvaranja Javnog poziva neće se razmatrati.</w:t>
      </w:r>
    </w:p>
    <w:p w14:paraId="73590B91" w14:textId="77777777" w:rsidR="000754F1" w:rsidRDefault="000754F1" w:rsidP="000754F1">
      <w:pPr>
        <w:jc w:val="both"/>
        <w:rPr>
          <w:color w:val="000000"/>
        </w:rPr>
      </w:pPr>
    </w:p>
    <w:p w14:paraId="3A1DB4B5" w14:textId="77777777" w:rsidR="000754F1" w:rsidRDefault="000754F1" w:rsidP="000754F1">
      <w:pPr>
        <w:pStyle w:val="Tijeloteksta"/>
        <w:ind w:left="-57"/>
        <w:jc w:val="center"/>
        <w:rPr>
          <w:b/>
          <w:color w:val="000000"/>
        </w:rPr>
      </w:pPr>
    </w:p>
    <w:p w14:paraId="20AA677C" w14:textId="77777777" w:rsidR="000754F1" w:rsidRDefault="000754F1" w:rsidP="000754F1">
      <w:pPr>
        <w:pStyle w:val="Tijeloteksta"/>
        <w:ind w:left="-57"/>
        <w:jc w:val="center"/>
        <w:rPr>
          <w:b/>
          <w:color w:val="000000"/>
        </w:rPr>
      </w:pPr>
      <w:r>
        <w:rPr>
          <w:b/>
          <w:color w:val="000000"/>
        </w:rPr>
        <w:t xml:space="preserve">VIII. </w:t>
      </w:r>
    </w:p>
    <w:p w14:paraId="4450D0D2" w14:textId="77777777" w:rsidR="000754F1" w:rsidRDefault="000754F1" w:rsidP="000754F1">
      <w:pPr>
        <w:pStyle w:val="Tijeloteksta"/>
        <w:ind w:left="-57"/>
        <w:jc w:val="center"/>
        <w:rPr>
          <w:b/>
          <w:color w:val="000000"/>
        </w:rPr>
      </w:pPr>
    </w:p>
    <w:p w14:paraId="6B67DAC8" w14:textId="77777777" w:rsidR="000754F1" w:rsidRDefault="000754F1" w:rsidP="000754F1">
      <w:pPr>
        <w:pStyle w:val="Tijeloteksta"/>
        <w:ind w:left="-57"/>
        <w:jc w:val="center"/>
        <w:rPr>
          <w:b/>
          <w:color w:val="000000"/>
        </w:rPr>
      </w:pPr>
      <w:r>
        <w:rPr>
          <w:b/>
          <w:color w:val="000000"/>
        </w:rPr>
        <w:t>Način plaćanja</w:t>
      </w:r>
    </w:p>
    <w:p w14:paraId="0A412A56" w14:textId="77777777" w:rsidR="000754F1" w:rsidRDefault="000754F1" w:rsidP="000754F1">
      <w:pPr>
        <w:spacing w:before="100" w:beforeAutospacing="1" w:after="100" w:afterAutospacing="1"/>
        <w:ind w:firstLine="708"/>
        <w:jc w:val="both"/>
        <w:rPr>
          <w:lang w:eastAsia="hr-HR"/>
        </w:rPr>
      </w:pPr>
      <w:r>
        <w:rPr>
          <w:lang w:eastAsia="hr-HR"/>
        </w:rPr>
        <w:t>Zaključak o isplati potpore male vrijednosti donosi Župan Koprivničko-križevačke županije na osnovu kojeg će Upravni odjel za financije, proračun i javnu nabavu Koprivničko-križevačke županije izvrši isplatu podnositeljima zahtjeva za industrijsku proizvodnju povrća.</w:t>
      </w:r>
    </w:p>
    <w:p w14:paraId="0101EC81" w14:textId="77777777" w:rsidR="000754F1" w:rsidRDefault="000754F1" w:rsidP="000754F1">
      <w:pPr>
        <w:jc w:val="both"/>
      </w:pPr>
      <w:r>
        <w:tab/>
        <w:t xml:space="preserve">Korisniku potpore male vrijednosti se  izdaje Potvrda o potpori male vrijednosti usklađena s Uredbom komisije (EU) br.1408/2013 i Uredbom komisije (EU) br. 2019/316 od 21. veljače 2019. godine o izmjeni Uredbe Komisije (EU) br. 1408/2013.  </w:t>
      </w:r>
    </w:p>
    <w:p w14:paraId="41DABA60" w14:textId="77777777" w:rsidR="000754F1" w:rsidRDefault="000754F1" w:rsidP="000754F1">
      <w:pPr>
        <w:jc w:val="both"/>
      </w:pPr>
    </w:p>
    <w:p w14:paraId="6FB335EF" w14:textId="77777777" w:rsidR="000754F1" w:rsidRDefault="000754F1" w:rsidP="000754F1">
      <w:pPr>
        <w:pStyle w:val="Tijeloteksta"/>
        <w:ind w:left="-57"/>
        <w:jc w:val="center"/>
        <w:rPr>
          <w:b/>
          <w:color w:val="000000"/>
        </w:rPr>
      </w:pPr>
    </w:p>
    <w:p w14:paraId="4928FC39" w14:textId="77777777" w:rsidR="000754F1" w:rsidRDefault="000754F1" w:rsidP="000754F1">
      <w:pPr>
        <w:pStyle w:val="Tijeloteksta"/>
        <w:ind w:left="-57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IX.</w:t>
      </w:r>
    </w:p>
    <w:p w14:paraId="4460EDD9" w14:textId="77777777" w:rsidR="000754F1" w:rsidRDefault="000754F1" w:rsidP="000754F1">
      <w:pPr>
        <w:pStyle w:val="Tijeloteksta"/>
        <w:ind w:left="-57"/>
        <w:jc w:val="center"/>
        <w:rPr>
          <w:b/>
          <w:color w:val="000000"/>
        </w:rPr>
      </w:pPr>
    </w:p>
    <w:p w14:paraId="55918130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>Oglašavanje i informacije</w:t>
      </w:r>
    </w:p>
    <w:p w14:paraId="4A15E2BB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</w:p>
    <w:p w14:paraId="1F2CE748" w14:textId="7DFA1861" w:rsidR="000754F1" w:rsidRPr="000754F1" w:rsidRDefault="000754F1" w:rsidP="000754F1">
      <w:pPr>
        <w:rPr>
          <w:rFonts w:eastAsia="Calibri"/>
        </w:rPr>
      </w:pPr>
      <w:r>
        <w:t>Javni poziv potpore male vrijednosti za industrijsku proizvodnju</w:t>
      </w:r>
      <w:r w:rsidR="00F93EB9">
        <w:t>,</w:t>
      </w:r>
      <w:r>
        <w:t xml:space="preserve"> </w:t>
      </w:r>
      <w:r w:rsidRPr="000754F1">
        <w:rPr>
          <w:rFonts w:eastAsia="Calibri"/>
        </w:rPr>
        <w:t xml:space="preserve"> objavljuje se na web stranici Koprivničko-križevačke županije (</w:t>
      </w:r>
      <w:hyperlink r:id="rId9" w:history="1">
        <w:r w:rsidRPr="000754F1">
          <w:rPr>
            <w:rFonts w:eastAsia="Calibri"/>
            <w:color w:val="0000FF" w:themeColor="hyperlink"/>
            <w:u w:val="single"/>
          </w:rPr>
          <w:t>www.kckzz.hr</w:t>
        </w:r>
      </w:hyperlink>
      <w:r w:rsidRPr="000754F1">
        <w:rPr>
          <w:rFonts w:eastAsia="Calibri"/>
        </w:rPr>
        <w:t xml:space="preserve">), a obavijest o Javnom pozivu u Podravskom listu.  </w:t>
      </w:r>
    </w:p>
    <w:p w14:paraId="18B179B8" w14:textId="77777777" w:rsidR="000754F1" w:rsidRPr="000754F1" w:rsidRDefault="000754F1" w:rsidP="000754F1">
      <w:pPr>
        <w:spacing w:after="200" w:line="276" w:lineRule="auto"/>
        <w:jc w:val="both"/>
        <w:rPr>
          <w:rFonts w:eastAsia="Calibri"/>
        </w:rPr>
      </w:pPr>
      <w:r w:rsidRPr="000754F1">
        <w:rPr>
          <w:rFonts w:eastAsia="Calibri"/>
        </w:rPr>
        <w:t xml:space="preserve">        Sve ostale informacije, mogu se dobiti u sjedištu Koprivničko–križevačke županije, Upravni odjel za</w:t>
      </w:r>
      <w:r w:rsidRPr="000754F1">
        <w:rPr>
          <w:rFonts w:eastAsia="Calibri"/>
          <w:bCs/>
        </w:rPr>
        <w:t xml:space="preserve"> gospodarstvo, komunalne djelatnosti i poljoprivredu</w:t>
      </w:r>
      <w:r w:rsidRPr="000754F1">
        <w:rPr>
          <w:rFonts w:eastAsia="Calibri"/>
        </w:rPr>
        <w:t xml:space="preserve">, Ulica Antuna </w:t>
      </w:r>
      <w:proofErr w:type="spellStart"/>
      <w:r w:rsidRPr="000754F1">
        <w:rPr>
          <w:rFonts w:eastAsia="Calibri"/>
        </w:rPr>
        <w:t>Nemčića</w:t>
      </w:r>
      <w:proofErr w:type="spellEnd"/>
      <w:r w:rsidRPr="000754F1">
        <w:rPr>
          <w:rFonts w:eastAsia="Calibri"/>
        </w:rPr>
        <w:t xml:space="preserve"> 5, 48000 Koprivnica na telefon 658-189 i na e-mail: </w:t>
      </w:r>
      <w:hyperlink r:id="rId10" w:history="1">
        <w:r w:rsidRPr="000754F1">
          <w:rPr>
            <w:rFonts w:ascii="Calibri" w:eastAsia="Calibri" w:hAnsi="Calibri"/>
            <w:color w:val="0000FF"/>
            <w:sz w:val="22"/>
            <w:szCs w:val="22"/>
            <w:u w:val="single"/>
          </w:rPr>
          <w:t>zlatko.dudas@kckzz.hr</w:t>
        </w:r>
      </w:hyperlink>
      <w:r w:rsidRPr="000754F1">
        <w:rPr>
          <w:rFonts w:eastAsia="Calibri"/>
        </w:rPr>
        <w:t xml:space="preserve">. </w:t>
      </w:r>
    </w:p>
    <w:p w14:paraId="6B974309" w14:textId="3BA7BE25" w:rsidR="000754F1" w:rsidRDefault="000754F1" w:rsidP="000754F1">
      <w:pPr>
        <w:spacing w:after="200" w:line="276" w:lineRule="auto"/>
        <w:jc w:val="both"/>
        <w:rPr>
          <w:rFonts w:eastAsia="Calibri"/>
          <w:color w:val="0000FF"/>
        </w:rPr>
      </w:pPr>
      <w:r w:rsidRPr="000754F1">
        <w:rPr>
          <w:rFonts w:eastAsia="Calibri"/>
        </w:rPr>
        <w:t xml:space="preserve">Tehnička podrška vezana uz e-prijave, dostupna je isključivo putem adrese e-pošte </w:t>
      </w:r>
      <w:hyperlink r:id="rId11" w:history="1">
        <w:r w:rsidR="00A4680F" w:rsidRPr="005000DB">
          <w:rPr>
            <w:rStyle w:val="Hiperveza"/>
            <w:rFonts w:eastAsia="Calibri"/>
          </w:rPr>
          <w:t>podrška-eprijave@kckzz.hr</w:t>
        </w:r>
      </w:hyperlink>
      <w:r w:rsidRPr="000754F1">
        <w:rPr>
          <w:rFonts w:eastAsia="Calibri"/>
          <w:color w:val="0000FF"/>
        </w:rPr>
        <w:t>.</w:t>
      </w:r>
    </w:p>
    <w:p w14:paraId="16889CEF" w14:textId="77777777" w:rsidR="00A4680F" w:rsidRDefault="00A4680F" w:rsidP="00A4680F">
      <w:pPr>
        <w:shd w:val="clear" w:color="auto" w:fill="FFFFFF"/>
        <w:spacing w:after="200"/>
        <w:ind w:firstLine="708"/>
        <w:rPr>
          <w:rFonts w:eastAsia="Calibri"/>
          <w:color w:val="000000" w:themeColor="text1"/>
          <w:lang w:eastAsia="zh-CN"/>
        </w:rPr>
      </w:pPr>
      <w:r>
        <w:rPr>
          <w:rFonts w:eastAsia="Calibri"/>
          <w:color w:val="000000" w:themeColor="text1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eastAsia="Calibri"/>
          <w:color w:val="000000" w:themeColor="text1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12" w:history="1">
        <w:r>
          <w:rPr>
            <w:rStyle w:val="Hiperveza"/>
            <w:rFonts w:ascii="Calibri" w:eastAsia="Calibri" w:hAnsi="Calibri"/>
            <w:color w:val="000000" w:themeColor="text1"/>
            <w:lang w:eastAsia="hr-HR"/>
          </w:rPr>
          <w:t>https://kckzz.hr/uprava/politika-zastite-privatnosti-osobnih-podataka/</w:t>
        </w:r>
      </w:hyperlink>
      <w:r>
        <w:rPr>
          <w:rFonts w:eastAsia="Calibri"/>
          <w:color w:val="000000" w:themeColor="text1"/>
          <w:lang w:eastAsia="hr-HR"/>
        </w:rPr>
        <w:t>,</w:t>
      </w:r>
      <w:r>
        <w:rPr>
          <w:rFonts w:eastAsia="Calibri"/>
          <w:color w:val="000000" w:themeColor="text1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3C508D4E" w14:textId="77777777" w:rsidR="00A4680F" w:rsidRPr="000754F1" w:rsidRDefault="00A4680F" w:rsidP="000754F1">
      <w:pPr>
        <w:spacing w:after="200" w:line="276" w:lineRule="auto"/>
        <w:jc w:val="both"/>
        <w:rPr>
          <w:rFonts w:eastAsia="Calibri"/>
          <w:color w:val="0000FF"/>
        </w:rPr>
      </w:pPr>
    </w:p>
    <w:p w14:paraId="7D22BBB5" w14:textId="24F39D24" w:rsidR="000754F1" w:rsidRDefault="000754F1" w:rsidP="000754F1">
      <w:pPr>
        <w:pStyle w:val="Tijeloteksta"/>
        <w:ind w:left="-57" w:firstLine="777"/>
        <w:rPr>
          <w:rFonts w:ascii="Verdana" w:hAnsi="Verdana"/>
        </w:rPr>
      </w:pPr>
    </w:p>
    <w:p w14:paraId="68037E53" w14:textId="77777777" w:rsidR="002F4BB2" w:rsidRPr="002F4BB2" w:rsidRDefault="002F4BB2" w:rsidP="002F4BB2">
      <w:pPr>
        <w:rPr>
          <w:rFonts w:eastAsia="Calibri"/>
          <w:i/>
          <w:iCs/>
        </w:rPr>
      </w:pPr>
    </w:p>
    <w:p w14:paraId="691233BB" w14:textId="77777777" w:rsidR="002F4BB2" w:rsidRPr="002F4BB2" w:rsidRDefault="002F4BB2" w:rsidP="002F4BB2">
      <w:pPr>
        <w:jc w:val="center"/>
        <w:rPr>
          <w:rFonts w:eastAsia="Calibri"/>
          <w:b/>
        </w:rPr>
      </w:pPr>
      <w:r w:rsidRPr="002F4BB2">
        <w:rPr>
          <w:rFonts w:eastAsia="Calibri"/>
          <w:b/>
        </w:rPr>
        <w:t>ŽUPAN</w:t>
      </w:r>
    </w:p>
    <w:p w14:paraId="7A577741" w14:textId="77777777" w:rsidR="002F4BB2" w:rsidRPr="002F4BB2" w:rsidRDefault="002F4BB2" w:rsidP="002F4BB2">
      <w:pPr>
        <w:jc w:val="center"/>
        <w:rPr>
          <w:rFonts w:eastAsia="Calibri"/>
          <w:b/>
        </w:rPr>
      </w:pPr>
    </w:p>
    <w:p w14:paraId="0886EF27" w14:textId="77777777" w:rsidR="002F4BB2" w:rsidRPr="002F4BB2" w:rsidRDefault="002F4BB2" w:rsidP="002F4BB2">
      <w:pPr>
        <w:jc w:val="center"/>
        <w:rPr>
          <w:rFonts w:eastAsia="Calibri"/>
          <w:b/>
        </w:rPr>
      </w:pPr>
      <w:r w:rsidRPr="002F4BB2">
        <w:rPr>
          <w:rFonts w:eastAsia="Calibri"/>
          <w:b/>
        </w:rPr>
        <w:t>KOPRIVNIČKO–KRIŽEVAČKE ŽUPANIJE</w:t>
      </w:r>
    </w:p>
    <w:p w14:paraId="38880DFC" w14:textId="77777777" w:rsidR="000754F1" w:rsidRDefault="000754F1" w:rsidP="000754F1">
      <w:pPr>
        <w:pStyle w:val="Tijeloteksta"/>
        <w:ind w:left="-57" w:firstLine="765"/>
        <w:rPr>
          <w:color w:val="000000"/>
        </w:rPr>
      </w:pPr>
    </w:p>
    <w:p w14:paraId="568D4081" w14:textId="77777777" w:rsidR="000754F1" w:rsidRDefault="000754F1" w:rsidP="000754F1">
      <w:pPr>
        <w:pStyle w:val="Tijeloteksta"/>
        <w:rPr>
          <w:color w:val="000000"/>
        </w:rPr>
      </w:pPr>
    </w:p>
    <w:p w14:paraId="03F08B67" w14:textId="77777777" w:rsidR="000754F1" w:rsidRPr="002F4BB2" w:rsidRDefault="000754F1" w:rsidP="000754F1">
      <w:pPr>
        <w:pStyle w:val="Tijeloteksta"/>
        <w:rPr>
          <w:color w:val="000000"/>
        </w:rPr>
      </w:pPr>
    </w:p>
    <w:p w14:paraId="3E20AF88" w14:textId="5810A48A" w:rsidR="000754F1" w:rsidRPr="00DA0D39" w:rsidRDefault="000754F1" w:rsidP="000754F1">
      <w:pPr>
        <w:pStyle w:val="Bezproreda"/>
        <w:rPr>
          <w:rFonts w:ascii="Times New Roman" w:hAnsi="Times New Roman"/>
          <w:sz w:val="24"/>
          <w:szCs w:val="24"/>
        </w:rPr>
      </w:pPr>
      <w:r w:rsidRPr="00DA0D39">
        <w:rPr>
          <w:rFonts w:ascii="Times New Roman" w:hAnsi="Times New Roman"/>
          <w:sz w:val="24"/>
          <w:szCs w:val="24"/>
        </w:rPr>
        <w:t>KLASA:320-04/2</w:t>
      </w:r>
      <w:r w:rsidR="00DA0D39" w:rsidRPr="00DA0D39">
        <w:rPr>
          <w:rFonts w:ascii="Times New Roman" w:hAnsi="Times New Roman"/>
          <w:sz w:val="24"/>
          <w:szCs w:val="24"/>
        </w:rPr>
        <w:t>4</w:t>
      </w:r>
      <w:r w:rsidRPr="00DA0D39">
        <w:rPr>
          <w:rFonts w:ascii="Times New Roman" w:hAnsi="Times New Roman"/>
          <w:sz w:val="24"/>
          <w:szCs w:val="24"/>
        </w:rPr>
        <w:t>-01/</w:t>
      </w:r>
      <w:r w:rsidR="00DA0D39" w:rsidRPr="00DA0D39">
        <w:rPr>
          <w:rFonts w:ascii="Times New Roman" w:hAnsi="Times New Roman"/>
          <w:sz w:val="24"/>
          <w:szCs w:val="24"/>
        </w:rPr>
        <w:t>2</w:t>
      </w:r>
    </w:p>
    <w:p w14:paraId="06FAC854" w14:textId="3B35A9A1" w:rsidR="000754F1" w:rsidRPr="00DA0D39" w:rsidRDefault="000754F1" w:rsidP="000754F1">
      <w:pPr>
        <w:pStyle w:val="Bezproreda"/>
        <w:rPr>
          <w:rFonts w:ascii="Times New Roman" w:hAnsi="Times New Roman"/>
          <w:sz w:val="24"/>
          <w:szCs w:val="24"/>
        </w:rPr>
      </w:pPr>
      <w:r w:rsidRPr="00DA0D39">
        <w:rPr>
          <w:rFonts w:ascii="Times New Roman" w:hAnsi="Times New Roman"/>
          <w:sz w:val="24"/>
          <w:szCs w:val="24"/>
        </w:rPr>
        <w:t>URBROJ: 2137-04/18-2</w:t>
      </w:r>
      <w:r w:rsidR="00DA0D39" w:rsidRPr="00DA0D39">
        <w:rPr>
          <w:rFonts w:ascii="Times New Roman" w:hAnsi="Times New Roman"/>
          <w:sz w:val="24"/>
          <w:szCs w:val="24"/>
        </w:rPr>
        <w:t>4</w:t>
      </w:r>
      <w:r w:rsidRPr="00DA0D39">
        <w:rPr>
          <w:rFonts w:ascii="Times New Roman" w:hAnsi="Times New Roman"/>
          <w:sz w:val="24"/>
          <w:szCs w:val="24"/>
        </w:rPr>
        <w:t>-01</w:t>
      </w:r>
    </w:p>
    <w:p w14:paraId="5DE402C6" w14:textId="77777777" w:rsidR="000754F1" w:rsidRPr="00DA0D39" w:rsidRDefault="000754F1" w:rsidP="000754F1">
      <w:pPr>
        <w:ind w:left="-142" w:right="142"/>
        <w:rPr>
          <w:color w:val="000000"/>
        </w:rPr>
      </w:pPr>
    </w:p>
    <w:p w14:paraId="0F4B51FB" w14:textId="73A6C503" w:rsidR="000754F1" w:rsidRPr="00F93EB9" w:rsidRDefault="000754F1" w:rsidP="000754F1">
      <w:pPr>
        <w:ind w:left="-142" w:right="142"/>
        <w:rPr>
          <w:i/>
          <w:iCs/>
          <w:color w:val="000000"/>
        </w:rPr>
      </w:pPr>
      <w:r w:rsidRPr="00DA0D39">
        <w:rPr>
          <w:color w:val="000000"/>
        </w:rPr>
        <w:t xml:space="preserve">   Koprivnica,  </w:t>
      </w:r>
      <w:r w:rsidR="002F4BB2" w:rsidRPr="00DA0D39">
        <w:rPr>
          <w:color w:val="000000"/>
        </w:rPr>
        <w:t>0</w:t>
      </w:r>
      <w:r w:rsidR="005160BA">
        <w:rPr>
          <w:color w:val="000000"/>
        </w:rPr>
        <w:t>6</w:t>
      </w:r>
      <w:r w:rsidRPr="00DA0D39">
        <w:rPr>
          <w:color w:val="000000"/>
        </w:rPr>
        <w:t>.03. 202</w:t>
      </w:r>
      <w:r w:rsidR="00DA0D39" w:rsidRPr="00DA0D39">
        <w:rPr>
          <w:color w:val="000000"/>
        </w:rPr>
        <w:t>4</w:t>
      </w:r>
      <w:r w:rsidRPr="00F93EB9">
        <w:rPr>
          <w:i/>
          <w:iCs/>
          <w:color w:val="000000"/>
        </w:rPr>
        <w:t xml:space="preserve">.                           </w:t>
      </w:r>
      <w:r w:rsidR="007E286D">
        <w:rPr>
          <w:i/>
          <w:iCs/>
          <w:color w:val="000000"/>
        </w:rPr>
        <w:t xml:space="preserve"> </w:t>
      </w:r>
    </w:p>
    <w:p w14:paraId="5794BAD0" w14:textId="28DB0ED4" w:rsidR="000754F1" w:rsidRPr="002F4BB2" w:rsidRDefault="000754F1" w:rsidP="000754F1">
      <w:pPr>
        <w:ind w:left="4814" w:right="142" w:firstLine="142"/>
        <w:rPr>
          <w:color w:val="000000"/>
        </w:rPr>
      </w:pPr>
      <w:r w:rsidRPr="002F4BB2">
        <w:rPr>
          <w:color w:val="000000"/>
        </w:rPr>
        <w:t xml:space="preserve">                      </w:t>
      </w:r>
      <w:r w:rsidR="007E286D">
        <w:rPr>
          <w:color w:val="000000"/>
        </w:rPr>
        <w:t xml:space="preserve">    </w:t>
      </w:r>
      <w:r w:rsidRPr="002F4BB2">
        <w:rPr>
          <w:color w:val="000000"/>
        </w:rPr>
        <w:t>ŽUPAN:</w:t>
      </w:r>
    </w:p>
    <w:p w14:paraId="7FCF92FA" w14:textId="46B04729" w:rsidR="000754F1" w:rsidRPr="000754F1" w:rsidRDefault="000754F1" w:rsidP="000754F1">
      <w:pPr>
        <w:rPr>
          <w:b/>
          <w:i/>
          <w:iCs/>
          <w:color w:val="000000"/>
        </w:rPr>
      </w:pPr>
      <w:r w:rsidRPr="002F4BB2">
        <w:rPr>
          <w:color w:val="000000"/>
        </w:rPr>
        <w:t xml:space="preserve">   </w:t>
      </w:r>
      <w:r w:rsidRPr="002F4BB2">
        <w:rPr>
          <w:color w:val="000000"/>
        </w:rPr>
        <w:tab/>
      </w:r>
      <w:r w:rsidRPr="002F4BB2">
        <w:rPr>
          <w:color w:val="000000"/>
        </w:rPr>
        <w:tab/>
      </w:r>
      <w:r w:rsidRPr="002F4BB2">
        <w:rPr>
          <w:b/>
          <w:color w:val="000000"/>
        </w:rPr>
        <w:t xml:space="preserve">                                                                    </w:t>
      </w:r>
      <w:r w:rsidR="00F93EB9">
        <w:rPr>
          <w:b/>
          <w:color w:val="000000"/>
        </w:rPr>
        <w:t xml:space="preserve">       </w:t>
      </w:r>
      <w:r w:rsidRPr="002F4BB2">
        <w:rPr>
          <w:b/>
          <w:color w:val="000000"/>
        </w:rPr>
        <w:t xml:space="preserve"> Darko Koren</w:t>
      </w:r>
      <w:r w:rsidR="007E286D">
        <w:rPr>
          <w:b/>
          <w:color w:val="000000"/>
        </w:rPr>
        <w:t>, v.r.</w:t>
      </w:r>
    </w:p>
    <w:p w14:paraId="594683B8" w14:textId="77777777" w:rsidR="000754F1" w:rsidRPr="000754F1" w:rsidRDefault="000754F1" w:rsidP="000754F1">
      <w:pPr>
        <w:rPr>
          <w:b/>
          <w:i/>
          <w:iCs/>
          <w:color w:val="000000"/>
        </w:rPr>
      </w:pPr>
    </w:p>
    <w:p w14:paraId="01381046" w14:textId="77777777" w:rsidR="000754F1" w:rsidRPr="000754F1" w:rsidRDefault="000754F1" w:rsidP="000754F1">
      <w:pPr>
        <w:rPr>
          <w:b/>
          <w:i/>
          <w:iCs/>
          <w:color w:val="000000"/>
        </w:rPr>
      </w:pPr>
    </w:p>
    <w:p w14:paraId="5ED50C85" w14:textId="77777777" w:rsidR="000754F1" w:rsidRDefault="000754F1" w:rsidP="000754F1">
      <w:pPr>
        <w:rPr>
          <w:b/>
          <w:color w:val="000000"/>
        </w:rPr>
      </w:pPr>
    </w:p>
    <w:p w14:paraId="2E4E21E9" w14:textId="77777777" w:rsidR="000754F1" w:rsidRDefault="000754F1" w:rsidP="000754F1">
      <w:pPr>
        <w:rPr>
          <w:b/>
          <w:color w:val="000000"/>
        </w:rPr>
      </w:pPr>
    </w:p>
    <w:p w14:paraId="0677B38D" w14:textId="77777777" w:rsidR="000754F1" w:rsidRDefault="000754F1" w:rsidP="000754F1">
      <w:pPr>
        <w:rPr>
          <w:b/>
          <w:color w:val="000000"/>
        </w:rPr>
      </w:pPr>
    </w:p>
    <w:p w14:paraId="392FDBC6" w14:textId="77777777" w:rsidR="000754F1" w:rsidRDefault="000754F1" w:rsidP="000754F1">
      <w:pPr>
        <w:rPr>
          <w:b/>
          <w:color w:val="000000"/>
        </w:rPr>
      </w:pPr>
    </w:p>
    <w:p w14:paraId="7C0F1391" w14:textId="77777777" w:rsidR="000754F1" w:rsidRDefault="000754F1" w:rsidP="000754F1">
      <w:pPr>
        <w:rPr>
          <w:b/>
          <w:color w:val="000000"/>
        </w:rPr>
      </w:pPr>
    </w:p>
    <w:p w14:paraId="696E9D4E" w14:textId="77777777" w:rsidR="000754F1" w:rsidRDefault="000754F1" w:rsidP="000754F1">
      <w:pPr>
        <w:rPr>
          <w:b/>
          <w:color w:val="000000"/>
        </w:rPr>
      </w:pPr>
    </w:p>
    <w:p w14:paraId="5395AE73" w14:textId="77777777" w:rsidR="000754F1" w:rsidRDefault="000754F1" w:rsidP="000754F1">
      <w:pPr>
        <w:rPr>
          <w:b/>
          <w:color w:val="000000"/>
        </w:rPr>
      </w:pPr>
    </w:p>
    <w:p w14:paraId="305247F2" w14:textId="77777777" w:rsidR="000754F1" w:rsidRDefault="000754F1" w:rsidP="000754F1">
      <w:pPr>
        <w:rPr>
          <w:b/>
          <w:color w:val="000000"/>
        </w:rPr>
      </w:pPr>
    </w:p>
    <w:p w14:paraId="5F9EE468" w14:textId="77777777" w:rsidR="000754F1" w:rsidRDefault="000754F1" w:rsidP="000754F1">
      <w:pPr>
        <w:rPr>
          <w:b/>
          <w:color w:val="000000"/>
        </w:rPr>
      </w:pPr>
    </w:p>
    <w:p w14:paraId="6DAD4D49" w14:textId="77777777" w:rsidR="000754F1" w:rsidRDefault="000754F1" w:rsidP="000754F1">
      <w:pPr>
        <w:rPr>
          <w:b/>
          <w:color w:val="000000"/>
        </w:rPr>
      </w:pPr>
    </w:p>
    <w:p w14:paraId="2C7ACBC1" w14:textId="77777777" w:rsidR="000754F1" w:rsidRDefault="000754F1" w:rsidP="000754F1">
      <w:pPr>
        <w:rPr>
          <w:b/>
          <w:color w:val="000000"/>
        </w:rPr>
      </w:pPr>
    </w:p>
    <w:sectPr w:rsidR="000754F1" w:rsidSect="00BC401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D0E50"/>
    <w:multiLevelType w:val="hybridMultilevel"/>
    <w:tmpl w:val="712E4A84"/>
    <w:lvl w:ilvl="0" w:tplc="E028F1F8">
      <w:start w:val="1"/>
      <w:numFmt w:val="decimal"/>
      <w:lvlText w:val="%1."/>
      <w:lvlJc w:val="left"/>
      <w:pPr>
        <w:ind w:left="426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885702"/>
    <w:multiLevelType w:val="hybridMultilevel"/>
    <w:tmpl w:val="EC9CB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8F2B12"/>
    <w:multiLevelType w:val="multilevel"/>
    <w:tmpl w:val="74EAD4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7F733E15"/>
    <w:multiLevelType w:val="hybridMultilevel"/>
    <w:tmpl w:val="D0F00C62"/>
    <w:lvl w:ilvl="0" w:tplc="6862FBA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6917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96301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32020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4039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93089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0212778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4F1"/>
    <w:rsid w:val="00003ED2"/>
    <w:rsid w:val="000754F1"/>
    <w:rsid w:val="002651C8"/>
    <w:rsid w:val="002F4BB2"/>
    <w:rsid w:val="0047179C"/>
    <w:rsid w:val="00492F56"/>
    <w:rsid w:val="005160BA"/>
    <w:rsid w:val="0063008C"/>
    <w:rsid w:val="00677B1B"/>
    <w:rsid w:val="006C7F8A"/>
    <w:rsid w:val="007A195C"/>
    <w:rsid w:val="007E286D"/>
    <w:rsid w:val="0080775D"/>
    <w:rsid w:val="009545AA"/>
    <w:rsid w:val="00A4680F"/>
    <w:rsid w:val="00AA395E"/>
    <w:rsid w:val="00B03D45"/>
    <w:rsid w:val="00BC4011"/>
    <w:rsid w:val="00BD5DB9"/>
    <w:rsid w:val="00C04650"/>
    <w:rsid w:val="00C57C4E"/>
    <w:rsid w:val="00CC5333"/>
    <w:rsid w:val="00CD080B"/>
    <w:rsid w:val="00CF05C1"/>
    <w:rsid w:val="00D62809"/>
    <w:rsid w:val="00DA0D39"/>
    <w:rsid w:val="00E10845"/>
    <w:rsid w:val="00E27463"/>
    <w:rsid w:val="00E44D81"/>
    <w:rsid w:val="00EB0169"/>
    <w:rsid w:val="00EC6B98"/>
    <w:rsid w:val="00F31BDF"/>
    <w:rsid w:val="00F93EB9"/>
    <w:rsid w:val="00FA2114"/>
    <w:rsid w:val="00FF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62C6"/>
  <w15:chartTrackingRefBased/>
  <w15:docId w15:val="{83E87733-4C74-4589-83A1-B3B79427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4F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nhideWhenUsed/>
    <w:rsid w:val="000754F1"/>
    <w:rPr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unhideWhenUsed/>
    <w:rsid w:val="000754F1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0754F1"/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ormal"/>
    <w:link w:val="PodnaslovChar"/>
    <w:uiPriority w:val="11"/>
    <w:qFormat/>
    <w:rsid w:val="000754F1"/>
    <w:pPr>
      <w:spacing w:after="60" w:line="276" w:lineRule="auto"/>
      <w:jc w:val="center"/>
    </w:pPr>
    <w:rPr>
      <w:rFonts w:ascii="Cambria" w:eastAsiaTheme="minorHAnsi" w:hAnsi="Cambria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0754F1"/>
    <w:rPr>
      <w:rFonts w:ascii="Cambria" w:hAnsi="Cambria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0754F1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0754F1"/>
    <w:pPr>
      <w:ind w:left="720"/>
      <w:contextualSpacing/>
    </w:pPr>
  </w:style>
  <w:style w:type="paragraph" w:customStyle="1" w:styleId="Default">
    <w:name w:val="Default"/>
    <w:rsid w:val="00677B1B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14:ligatures w14:val="standardContextual"/>
    </w:rPr>
  </w:style>
  <w:style w:type="character" w:styleId="Nerijeenospominjanje">
    <w:name w:val="Unresolved Mention"/>
    <w:basedOn w:val="Zadanifontodlomka"/>
    <w:uiPriority w:val="99"/>
    <w:semiHidden/>
    <w:unhideWhenUsed/>
    <w:rsid w:val="00A46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0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atko.dudas@kckzz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12" Type="http://schemas.openxmlformats.org/officeDocument/2006/relationships/hyperlink" Target="https://kckzz.hr/uprava/politika-zastite-privatnosti-osobnih-podata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9191" TargetMode="External"/><Relationship Id="rId11" Type="http://schemas.openxmlformats.org/officeDocument/2006/relationships/hyperlink" Target="mailto:podr&#353;ka-eprijave@kckzz.hr" TargetMode="External"/><Relationship Id="rId5" Type="http://schemas.openxmlformats.org/officeDocument/2006/relationships/hyperlink" Target="https://www.zakon.hr/cms.htm?id=39193" TargetMode="External"/><Relationship Id="rId10" Type="http://schemas.openxmlformats.org/officeDocument/2006/relationships/hyperlink" Target="mailto:zlatko.dudas@kckz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ckzz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2</cp:revision>
  <dcterms:created xsi:type="dcterms:W3CDTF">2024-03-05T08:33:00Z</dcterms:created>
  <dcterms:modified xsi:type="dcterms:W3CDTF">2024-03-05T08:33:00Z</dcterms:modified>
</cp:coreProperties>
</file>