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597F1E4F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04F8">
              <w:rPr>
                <w:rFonts w:ascii="Times New Roman" w:hAnsi="Times New Roman" w:cs="Times New Roman"/>
                <w:sz w:val="24"/>
                <w:szCs w:val="24"/>
              </w:rPr>
              <w:t>izmjenama i dopunama Odluke o zakupu i kupoprodaji poslovnog prostora u vlasništvu Koprivničko-križevačke županije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324379C8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604F8">
              <w:rPr>
                <w:rFonts w:ascii="Times New Roman" w:hAnsi="Times New Roman" w:cs="Times New Roman"/>
                <w:sz w:val="24"/>
                <w:szCs w:val="24"/>
              </w:rPr>
              <w:t xml:space="preserve"> obrazovanje kulturu, znanost, sport i nacionalne manjine i Upravni odjel za poslove Županijske skupštine i pravne poslove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6C612FCA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4CE6DD96" w14:textId="77777777" w:rsidR="00F604F8" w:rsidRPr="00214920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Odlukom o zakupu i kupoprodaji poslovnog prostora u vlasništvu Koprivničko-križevačke županije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(„Službeni glasnik Koprivničko-križevačke županije“ broj 2/19.) uređuju se način, uvjeti i postupak davanja u zakup poslovnoga prostora u vlasništvu Koprivničko-križevačke županije (u daljnjem tekstu: Županija) te međusobna prava i obveze zakupodavca i zakupnika poslovnoga prostora, kao i opći uvjeti kupoprodaje poslovnoga prostora u vlasništvu Županije.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Ista se primjenjuje i na pravne osobe u vlasništvu ili pretežitom vlasništvu Županije kao i na pravne osobe kojima je Županija osnivač ili nositelj osnivačkih prava, osim ako posebnim zakonom nije drugačije određeno.</w:t>
            </w:r>
          </w:p>
          <w:p w14:paraId="393DE272" w14:textId="77777777" w:rsidR="00E85C96" w:rsidRDefault="00E85C96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CFA5F3" w14:textId="0BC254DA" w:rsidR="00F604F8" w:rsidRPr="00214920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Donošenjem novog </w:t>
            </w:r>
            <w:r w:rsidRPr="00214920">
              <w:rPr>
                <w:rFonts w:ascii="Times New Roman" w:hAnsi="Times New Roman" w:cs="Times New Roman"/>
                <w:bCs/>
                <w:sz w:val="24"/>
                <w:szCs w:val="24"/>
              </w:rPr>
              <w:t>Zakona o kulturnim vijećima i financiranju javnih potreba u kulturi ("Narodne novine" broj 83/22.)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214920">
              <w:rPr>
                <w:rFonts w:ascii="Times New Roman" w:hAnsi="Times New Roman" w:cs="Times New Roman"/>
                <w:bCs/>
                <w:sz w:val="24"/>
                <w:szCs w:val="24"/>
              </w:rPr>
              <w:t>(u daljnjem tekstu: Zakon) propisana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je mogućnost da izvršno tijelo jedinice lokalne i područne (regionalne) samouprave može dati u zakup javnim natječajem prostor za rad i nekretnine u njezinu vlasništvu fizičkim i pravnim osobama koje djeluju u području kulture za obavljanje pojedine kulturne djelatnosti (kulturnog i umjetničkog stvaralaštva, produkcije, distribucije, edukacije i sudjelovanja u kulturi, za čuvanje građe koja ima status kulturnog dobra) odnosno djelatnosti koje su od posebnog interesa za kulturni razvitak jedinice lokalne i područne (regionalne) samouprave. </w:t>
            </w:r>
          </w:p>
          <w:p w14:paraId="2758185A" w14:textId="77777777" w:rsidR="00E85C96" w:rsidRDefault="00E85C96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1E28AD" w14:textId="27454440" w:rsidR="00F604F8" w:rsidRPr="00214920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Člankom 14. stavkom 5. istog Zakona propisana je mogućnost utvrđenja posebne visine naknade za korištenje nekretnine prema kriterijima ekonomske održivosti obavljanja pojedine kulturne djelatnosti i namjeni nekretnine, a ne na temelju tržišno najpovoljnije ponude, kao i razdoblje davanja nekretnine u zakup, sukladno javnom natječaju.</w:t>
            </w:r>
          </w:p>
          <w:p w14:paraId="6D27AAA7" w14:textId="77777777" w:rsidR="00E85C96" w:rsidRDefault="00E85C96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0B6709" w14:textId="31D25585" w:rsidR="00F604F8" w:rsidRPr="00214920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Člankom 14. stavkom 8. Zakona propisana je obveza da predstavničko tijelo jedinice lokalne i područne (regionalne) samouprave donosi opći akt kojim će se propisati kriteriji dodjele prostora za rad putem javnog natječaja.</w:t>
            </w:r>
          </w:p>
          <w:p w14:paraId="020ECD2F" w14:textId="77777777" w:rsidR="00E85C96" w:rsidRDefault="00E85C96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7CBD94" w14:textId="6C332B3E" w:rsidR="00F604F8" w:rsidRPr="00214920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Sukladno pobrojanom, potrebno je uskladiti odredbe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važeće Odluke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koje uređuju zakup poslovnog prostora sa odredbama novog Zakona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te je iz tog razloga izrađen nacrt predmetne Odluke na sljedeći način:</w:t>
            </w:r>
          </w:p>
          <w:p w14:paraId="1881B388" w14:textId="77777777" w:rsidR="00F604F8" w:rsidRPr="00214920" w:rsidRDefault="00F604F8" w:rsidP="00F604F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3F27">
              <w:rPr>
                <w:rFonts w:ascii="Times New Roman" w:hAnsi="Times New Roman" w:cs="Times New Roman"/>
                <w:sz w:val="24"/>
                <w:szCs w:val="24"/>
              </w:rPr>
              <w:t>- članak 1. ove Odluke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dopunjen je sa novim obveznicima na koje se primjenjuju odredbe o zakupu poslovnog prostora te su pobrojani slučajevi na koje se Odluka ne primjenjuje,</w:t>
            </w:r>
          </w:p>
          <w:p w14:paraId="42D116F0" w14:textId="77777777" w:rsidR="00F604F8" w:rsidRPr="00F604F8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4F8">
              <w:rPr>
                <w:rFonts w:ascii="Times New Roman" w:hAnsi="Times New Roman" w:cs="Times New Roman"/>
                <w:sz w:val="24"/>
                <w:szCs w:val="24"/>
              </w:rPr>
              <w:t>- članak 2. ove Odluke dopunjen je sa iznimkom koja je predviđena u novom članku 10.a te je uređen način postupanja kada jedinica lokalne samouprave gdje se nekretnina nalazi nema propisane kriterije za određivanje visine zakupnine,</w:t>
            </w:r>
          </w:p>
          <w:p w14:paraId="6A69C74F" w14:textId="77777777" w:rsidR="00F604F8" w:rsidRPr="00F604F8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4F8">
              <w:rPr>
                <w:rFonts w:ascii="Times New Roman" w:hAnsi="Times New Roman" w:cs="Times New Roman"/>
                <w:sz w:val="24"/>
                <w:szCs w:val="24"/>
              </w:rPr>
              <w:t>- članak 3. ove Odluke usklađen je s odredbama posebnog zakona koji uređuje područje procjene vrijednosti nekretnina,</w:t>
            </w:r>
          </w:p>
          <w:p w14:paraId="770FFE88" w14:textId="77777777" w:rsidR="00F604F8" w:rsidRPr="00F604F8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4F8">
              <w:rPr>
                <w:rFonts w:ascii="Times New Roman" w:hAnsi="Times New Roman" w:cs="Times New Roman"/>
                <w:sz w:val="24"/>
                <w:szCs w:val="24"/>
              </w:rPr>
              <w:t>- članak 4. ove Odluke dodaje novi članak 10.a koji propisuje mogućnost i način određivanja nižeg iznosa zakupnine sukladno članku 14. stavku 5. Zakona,</w:t>
            </w:r>
          </w:p>
          <w:p w14:paraId="3BA4A9A2" w14:textId="77777777" w:rsidR="00F604F8" w:rsidRPr="00F604F8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4F8">
              <w:rPr>
                <w:rFonts w:ascii="Times New Roman" w:hAnsi="Times New Roman" w:cs="Times New Roman"/>
                <w:sz w:val="24"/>
                <w:szCs w:val="24"/>
              </w:rPr>
              <w:t>- članak 5. ove Odluke briše članak zbog uvođenja eura kao službene valute u Republici Hrvatskoj,</w:t>
            </w:r>
          </w:p>
          <w:p w14:paraId="370C7A01" w14:textId="77777777" w:rsidR="00F604F8" w:rsidRPr="00F604F8" w:rsidRDefault="00F604F8" w:rsidP="00F60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4F8">
              <w:rPr>
                <w:rFonts w:ascii="Times New Roman" w:hAnsi="Times New Roman" w:cs="Times New Roman"/>
                <w:sz w:val="24"/>
                <w:szCs w:val="24"/>
              </w:rPr>
              <w:t>- članak 6. ove Odluke određuje propis koji se primjenjuje do stupanja na snagu ove Odluke.</w:t>
            </w:r>
          </w:p>
          <w:p w14:paraId="677349E6" w14:textId="74B13D25" w:rsidR="00F604F8" w:rsidRDefault="00F604F8" w:rsidP="00F604F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604F8">
              <w:rPr>
                <w:rFonts w:ascii="Times New Roman" w:hAnsi="Times New Roman" w:cs="Times New Roman"/>
                <w:sz w:val="24"/>
                <w:szCs w:val="24"/>
              </w:rPr>
              <w:t>-člankom 7. propisano je stupanje na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snagu Odluke 1. siječnja 2023. godine, sve unutar zakonski definiranog roka za usklađenje iz članka 49. stavka 1. Zakona.</w:t>
            </w:r>
          </w:p>
          <w:p w14:paraId="671D283D" w14:textId="60EFFE6A" w:rsidR="00F212EE" w:rsidRPr="002E088A" w:rsidRDefault="002E088A" w:rsidP="002E088A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BA407D" w:rsidRPr="0089304C" w14:paraId="7135C235" w14:textId="77777777" w:rsidTr="00C126A3"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5811" w:type="dxa"/>
            <w:gridSpan w:val="2"/>
          </w:tcPr>
          <w:p w14:paraId="59A38518" w14:textId="6184C8AF" w:rsidR="00BA407D" w:rsidRPr="0089304C" w:rsidRDefault="00575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rujan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72000C3C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6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28908A8D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28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rujna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27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7B7688A3" w:rsidR="00F91726" w:rsidRDefault="001172BE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75E68">
              <w:rPr>
                <w:rFonts w:ascii="Times New Roman" w:hAnsi="Times New Roman" w:cs="Times New Roman"/>
                <w:sz w:val="24"/>
                <w:szCs w:val="24"/>
              </w:rPr>
              <w:t>listopada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60BCE9D8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F604F8">
        <w:rPr>
          <w:rFonts w:ascii="Times New Roman" w:hAnsi="Times New Roman" w:cs="Times New Roman"/>
          <w:sz w:val="24"/>
          <w:szCs w:val="24"/>
        </w:rPr>
        <w:t>10</w:t>
      </w:r>
    </w:p>
    <w:p w14:paraId="5C2D49CB" w14:textId="75E89D74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F604F8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299FCC03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1172BE">
        <w:rPr>
          <w:rFonts w:ascii="Times New Roman" w:hAnsi="Times New Roman" w:cs="Times New Roman"/>
          <w:sz w:val="24"/>
          <w:szCs w:val="24"/>
        </w:rPr>
        <w:t>28</w:t>
      </w:r>
      <w:r w:rsidR="00C2434F">
        <w:rPr>
          <w:rFonts w:ascii="Times New Roman" w:hAnsi="Times New Roman" w:cs="Times New Roman"/>
          <w:sz w:val="24"/>
          <w:szCs w:val="24"/>
        </w:rPr>
        <w:t xml:space="preserve">. </w:t>
      </w:r>
      <w:r w:rsidR="00575E68">
        <w:rPr>
          <w:rFonts w:ascii="Times New Roman" w:hAnsi="Times New Roman" w:cs="Times New Roman"/>
          <w:sz w:val="24"/>
          <w:szCs w:val="24"/>
        </w:rPr>
        <w:t>listopada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92DFFA" w14:textId="77777777" w:rsidR="00F1007B" w:rsidRDefault="00F1007B" w:rsidP="00A71CBC">
      <w:pPr>
        <w:spacing w:after="0" w:line="240" w:lineRule="auto"/>
      </w:pPr>
      <w:r>
        <w:separator/>
      </w:r>
    </w:p>
  </w:endnote>
  <w:endnote w:type="continuationSeparator" w:id="0">
    <w:p w14:paraId="7A592494" w14:textId="77777777" w:rsidR="00F1007B" w:rsidRDefault="00F1007B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6314C" w14:textId="77777777" w:rsidR="00F1007B" w:rsidRDefault="00F1007B" w:rsidP="00A71CBC">
      <w:pPr>
        <w:spacing w:after="0" w:line="240" w:lineRule="auto"/>
      </w:pPr>
      <w:r>
        <w:separator/>
      </w:r>
    </w:p>
  </w:footnote>
  <w:footnote w:type="continuationSeparator" w:id="0">
    <w:p w14:paraId="7337892C" w14:textId="77777777" w:rsidR="00F1007B" w:rsidRDefault="00F1007B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0F3F2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118B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7705"/>
    <w:rsid w:val="00A704EC"/>
    <w:rsid w:val="00A71CBC"/>
    <w:rsid w:val="00AB1F45"/>
    <w:rsid w:val="00AC78B4"/>
    <w:rsid w:val="00AE0D83"/>
    <w:rsid w:val="00AE1FA2"/>
    <w:rsid w:val="00B250C1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5C96"/>
    <w:rsid w:val="00E87354"/>
    <w:rsid w:val="00E95495"/>
    <w:rsid w:val="00EB3F7A"/>
    <w:rsid w:val="00EC0316"/>
    <w:rsid w:val="00EE37F0"/>
    <w:rsid w:val="00F02F86"/>
    <w:rsid w:val="00F1007B"/>
    <w:rsid w:val="00F14C81"/>
    <w:rsid w:val="00F153D1"/>
    <w:rsid w:val="00F212EE"/>
    <w:rsid w:val="00F33811"/>
    <w:rsid w:val="00F50602"/>
    <w:rsid w:val="00F604F8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1077</TotalTime>
  <Pages>3</Pages>
  <Words>732</Words>
  <Characters>4177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104</cp:revision>
  <cp:lastPrinted>2021-01-29T07:18:00Z</cp:lastPrinted>
  <dcterms:created xsi:type="dcterms:W3CDTF">2015-04-08T10:22:00Z</dcterms:created>
  <dcterms:modified xsi:type="dcterms:W3CDTF">2022-10-31T06:52:00Z</dcterms:modified>
</cp:coreProperties>
</file>