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ED502" w14:textId="77777777" w:rsidR="00D54888" w:rsidRPr="00D54888" w:rsidRDefault="00D54888" w:rsidP="002944C5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54888">
        <w:rPr>
          <w:rFonts w:ascii="Times New Roman" w:hAnsi="Times New Roman" w:cs="Times New Roman"/>
          <w:b/>
          <w:bCs/>
          <w:sz w:val="24"/>
          <w:szCs w:val="24"/>
          <w:u w:val="single"/>
        </w:rPr>
        <w:t>NACRT</w:t>
      </w:r>
    </w:p>
    <w:p w14:paraId="4AD2C846" w14:textId="77777777" w:rsidR="00D54888" w:rsidRDefault="00D54888" w:rsidP="002944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0912259" w14:textId="318EB56C" w:rsidR="002944C5" w:rsidRPr="00487812" w:rsidRDefault="002944C5" w:rsidP="002944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Na temelju članka</w:t>
      </w:r>
      <w:r w:rsidR="006C76A6">
        <w:rPr>
          <w:rFonts w:ascii="Times New Roman" w:hAnsi="Times New Roman" w:cs="Times New Roman"/>
          <w:sz w:val="24"/>
          <w:szCs w:val="24"/>
        </w:rPr>
        <w:t xml:space="preserve"> 18. stavka 4. </w:t>
      </w:r>
      <w:r w:rsidRPr="00487812">
        <w:rPr>
          <w:rFonts w:ascii="Times New Roman" w:hAnsi="Times New Roman" w:cs="Times New Roman"/>
          <w:sz w:val="24"/>
          <w:szCs w:val="24"/>
        </w:rPr>
        <w:t xml:space="preserve">Zakona o </w:t>
      </w:r>
      <w:r>
        <w:rPr>
          <w:rFonts w:ascii="Times New Roman" w:hAnsi="Times New Roman" w:cs="Times New Roman"/>
          <w:sz w:val="24"/>
          <w:szCs w:val="24"/>
        </w:rPr>
        <w:t xml:space="preserve">sprječavanju sukoba interesa </w:t>
      </w:r>
      <w:r w:rsidRPr="00487812">
        <w:rPr>
          <w:rFonts w:ascii="Times New Roman" w:hAnsi="Times New Roman" w:cs="Times New Roman"/>
          <w:sz w:val="24"/>
          <w:szCs w:val="24"/>
        </w:rPr>
        <w:t>(„Narodne novine“ broj</w:t>
      </w:r>
      <w:r w:rsidR="00167CBA">
        <w:rPr>
          <w:rFonts w:ascii="Times New Roman" w:hAnsi="Times New Roman" w:cs="Times New Roman"/>
          <w:sz w:val="24"/>
          <w:szCs w:val="24"/>
        </w:rPr>
        <w:t xml:space="preserve"> 143/21.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487812">
        <w:rPr>
          <w:rFonts w:ascii="Times New Roman" w:hAnsi="Times New Roman" w:cs="Times New Roman"/>
          <w:sz w:val="24"/>
          <w:szCs w:val="24"/>
        </w:rPr>
        <w:t>i članka 37. Statuta Koprivničko-križevačke županije („Službeni glasnik Koprivničko-križevačke županije“ broj 7/13., 14/13., 9/15., 11/15</w:t>
      </w:r>
      <w:r>
        <w:rPr>
          <w:rFonts w:ascii="Times New Roman" w:hAnsi="Times New Roman" w:cs="Times New Roman"/>
          <w:sz w:val="24"/>
          <w:szCs w:val="24"/>
        </w:rPr>
        <w:t>.-pročišćeni tekst</w:t>
      </w:r>
      <w:r w:rsidRPr="00487812">
        <w:rPr>
          <w:rFonts w:ascii="Times New Roman" w:hAnsi="Times New Roman" w:cs="Times New Roman"/>
          <w:sz w:val="24"/>
          <w:szCs w:val="24"/>
        </w:rPr>
        <w:t>, 2/18., 3/18.</w:t>
      </w:r>
      <w:r>
        <w:rPr>
          <w:rFonts w:ascii="Times New Roman" w:hAnsi="Times New Roman" w:cs="Times New Roman"/>
          <w:sz w:val="24"/>
          <w:szCs w:val="24"/>
        </w:rPr>
        <w:t>-pročišćeni tekst</w:t>
      </w:r>
      <w:r w:rsidRPr="00487812">
        <w:rPr>
          <w:rFonts w:ascii="Times New Roman" w:hAnsi="Times New Roman" w:cs="Times New Roman"/>
          <w:sz w:val="24"/>
          <w:szCs w:val="24"/>
        </w:rPr>
        <w:t>, 4/20., 25/20., 3/21. i 4/21.</w:t>
      </w:r>
      <w:r>
        <w:rPr>
          <w:rFonts w:ascii="Times New Roman" w:hAnsi="Times New Roman" w:cs="Times New Roman"/>
          <w:sz w:val="24"/>
          <w:szCs w:val="24"/>
        </w:rPr>
        <w:t>-pročišćeni tekst</w:t>
      </w:r>
      <w:r w:rsidRPr="00487812">
        <w:rPr>
          <w:rFonts w:ascii="Times New Roman" w:hAnsi="Times New Roman" w:cs="Times New Roman"/>
          <w:sz w:val="24"/>
          <w:szCs w:val="24"/>
        </w:rPr>
        <w:t>)  Županijska skupština Koprivničko-križevačke županije na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487812">
        <w:rPr>
          <w:rFonts w:ascii="Times New Roman" w:hAnsi="Times New Roman" w:cs="Times New Roman"/>
          <w:sz w:val="24"/>
          <w:szCs w:val="24"/>
        </w:rPr>
        <w:t xml:space="preserve">sjednici održanoj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7812">
        <w:rPr>
          <w:rFonts w:ascii="Times New Roman" w:hAnsi="Times New Roman" w:cs="Times New Roman"/>
          <w:sz w:val="24"/>
          <w:szCs w:val="24"/>
        </w:rPr>
        <w:t>donijela je</w:t>
      </w:r>
    </w:p>
    <w:p w14:paraId="4D03D141" w14:textId="75E3BBFC" w:rsidR="002944C5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AFA556" w14:textId="77777777" w:rsidR="002944C5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0EDAAB" w14:textId="3966B892" w:rsidR="002944C5" w:rsidRPr="00487812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7812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489D82F4" w14:textId="0ECC8BEF" w:rsidR="002944C5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781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 izmjeni Odluke o utvrđivanju popisa pravnih osoba od posebnog interesa</w:t>
      </w:r>
    </w:p>
    <w:p w14:paraId="548BC750" w14:textId="77777777" w:rsidR="002944C5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Koprivničko-križevačku županiju</w:t>
      </w:r>
    </w:p>
    <w:p w14:paraId="33638165" w14:textId="77777777" w:rsidR="002944C5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B200D6" w14:textId="14F0469D" w:rsidR="002944C5" w:rsidRPr="00487812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B6FD6D" w14:textId="34C39B32" w:rsidR="002944C5" w:rsidRPr="005F6496" w:rsidRDefault="002944C5" w:rsidP="002944C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6496"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p w14:paraId="3248A881" w14:textId="2875216D" w:rsidR="002944C5" w:rsidRDefault="002944C5" w:rsidP="002944C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759F213" w14:textId="77777777" w:rsidR="002944C5" w:rsidRDefault="002944C5" w:rsidP="002944C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2944C5">
        <w:rPr>
          <w:rFonts w:ascii="Times New Roman" w:hAnsi="Times New Roman" w:cs="Times New Roman"/>
          <w:sz w:val="24"/>
          <w:szCs w:val="24"/>
        </w:rPr>
        <w:t>U Odluci o utvrđivanju popisa pravnih osoba od posebnog interesa za Koprivničko-križevačku županiju („</w:t>
      </w:r>
      <w:r w:rsidRPr="00487812">
        <w:rPr>
          <w:rFonts w:ascii="Times New Roman" w:hAnsi="Times New Roman" w:cs="Times New Roman"/>
          <w:sz w:val="24"/>
          <w:szCs w:val="24"/>
        </w:rPr>
        <w:t xml:space="preserve">Službeni glasnik Koprivničko-križevačke županije“ broj </w:t>
      </w:r>
      <w:r>
        <w:rPr>
          <w:rFonts w:ascii="Times New Roman" w:hAnsi="Times New Roman" w:cs="Times New Roman"/>
          <w:sz w:val="24"/>
          <w:szCs w:val="24"/>
        </w:rPr>
        <w:t>15/14. i 6/15.) u članku 1. točka 8. mijenja se i glasi:</w:t>
      </w:r>
    </w:p>
    <w:p w14:paraId="5DA18FBD" w14:textId="1250F46F" w:rsidR="005F6496" w:rsidRDefault="002944C5" w:rsidP="002944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„8. PORA Regionalna razvojna agencija Koprivničko-križevačke županije</w:t>
      </w:r>
      <w:r w:rsidR="005F649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“.</w:t>
      </w:r>
    </w:p>
    <w:p w14:paraId="46BDEFE9" w14:textId="7FA99036" w:rsidR="005F6496" w:rsidRDefault="005F6496" w:rsidP="002944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E90AE08" w14:textId="1A0E9BF2" w:rsidR="005F6496" w:rsidRPr="005F6496" w:rsidRDefault="005F6496" w:rsidP="005F649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6496">
        <w:rPr>
          <w:rFonts w:ascii="Times New Roman" w:hAnsi="Times New Roman" w:cs="Times New Roman"/>
          <w:b/>
          <w:bCs/>
          <w:sz w:val="24"/>
          <w:szCs w:val="24"/>
        </w:rPr>
        <w:t>Članak 2.</w:t>
      </w:r>
    </w:p>
    <w:p w14:paraId="3D81572D" w14:textId="25FA1F08" w:rsidR="005F6496" w:rsidRDefault="005F6496" w:rsidP="005F649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7854CE7" w14:textId="61E8996D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stupa na snagu osmog dana od dana objave u „Službenom glasniku Koprivničko-križevačke županije“.</w:t>
      </w:r>
    </w:p>
    <w:p w14:paraId="3352CCAE" w14:textId="0A830023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A8F8C8" w14:textId="135D0818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34B82FC" w14:textId="32ECFBA7" w:rsidR="005F6496" w:rsidRDefault="005F6496" w:rsidP="005F649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30C48B9" w14:textId="487F041E" w:rsidR="005F6496" w:rsidRDefault="005F6496" w:rsidP="005F649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BCDD38E" w14:textId="3239D491" w:rsidR="005F6496" w:rsidRDefault="005F6496" w:rsidP="005F649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F9C7A51" w14:textId="610D65BE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AD68FC" w14:textId="7D6185BC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024-02/22-02/2</w:t>
      </w:r>
    </w:p>
    <w:p w14:paraId="62F7D79E" w14:textId="135975DB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2137-02/03-22-2</w:t>
      </w:r>
    </w:p>
    <w:p w14:paraId="6A0B1DEF" w14:textId="4577AEA2" w:rsidR="005F6496" w:rsidRDefault="005F6496" w:rsidP="005F6496">
      <w:pPr>
        <w:tabs>
          <w:tab w:val="left" w:pos="75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                                                                                             PREDSJEDNIK</w:t>
      </w:r>
    </w:p>
    <w:p w14:paraId="27685F23" w14:textId="5BCA2CB4" w:rsidR="005F6496" w:rsidRDefault="005F6496" w:rsidP="005F6496">
      <w:pPr>
        <w:tabs>
          <w:tab w:val="left" w:pos="75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Damir Felak, dipl. ing.</w:t>
      </w:r>
    </w:p>
    <w:p w14:paraId="1E69F4FF" w14:textId="77777777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0E6E44" w14:textId="77777777" w:rsidR="005F6496" w:rsidRDefault="005F6496" w:rsidP="002944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4D9291F" w14:textId="2C08834B" w:rsidR="002944C5" w:rsidRPr="002944C5" w:rsidRDefault="002944C5" w:rsidP="002944C5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900DCB" w14:textId="7A0B78A1" w:rsidR="002944C5" w:rsidRPr="00487812" w:rsidRDefault="002944C5" w:rsidP="002944C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D4A004B" w14:textId="34DA099D" w:rsidR="00543DBE" w:rsidRDefault="00543DBE" w:rsidP="002944C5">
      <w:pPr>
        <w:spacing w:after="0"/>
      </w:pPr>
    </w:p>
    <w:p w14:paraId="2BAF9F22" w14:textId="0B789FB1" w:rsidR="006C76A6" w:rsidRDefault="006C76A6" w:rsidP="002944C5">
      <w:pPr>
        <w:spacing w:after="0"/>
      </w:pPr>
    </w:p>
    <w:p w14:paraId="2D92EF97" w14:textId="78FE46B9" w:rsidR="006C76A6" w:rsidRDefault="006C76A6" w:rsidP="002944C5">
      <w:pPr>
        <w:spacing w:after="0"/>
      </w:pPr>
    </w:p>
    <w:p w14:paraId="4DEC235D" w14:textId="77157FDF" w:rsidR="006C76A6" w:rsidRDefault="006C76A6" w:rsidP="002944C5">
      <w:pPr>
        <w:spacing w:after="0"/>
      </w:pPr>
    </w:p>
    <w:p w14:paraId="0ED78D18" w14:textId="7E4C8797" w:rsidR="006C76A6" w:rsidRDefault="006C76A6" w:rsidP="002944C5">
      <w:pPr>
        <w:spacing w:after="0"/>
      </w:pPr>
    </w:p>
    <w:p w14:paraId="58FA9CB2" w14:textId="215A47C9" w:rsidR="006C76A6" w:rsidRDefault="006C76A6" w:rsidP="002944C5">
      <w:pPr>
        <w:spacing w:after="0"/>
      </w:pPr>
    </w:p>
    <w:p w14:paraId="1F80ABCF" w14:textId="264BEA1C" w:rsidR="006C76A6" w:rsidRDefault="006C76A6" w:rsidP="002944C5">
      <w:pPr>
        <w:spacing w:after="0"/>
      </w:pPr>
    </w:p>
    <w:sectPr w:rsidR="006C76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5E1"/>
    <w:rsid w:val="00167CBA"/>
    <w:rsid w:val="001A68D2"/>
    <w:rsid w:val="002944C5"/>
    <w:rsid w:val="00543DBE"/>
    <w:rsid w:val="005F6496"/>
    <w:rsid w:val="006C76A6"/>
    <w:rsid w:val="00907FDE"/>
    <w:rsid w:val="00C04C89"/>
    <w:rsid w:val="00CE1CFA"/>
    <w:rsid w:val="00D54888"/>
    <w:rsid w:val="00E27EBE"/>
    <w:rsid w:val="00F92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D9D200"/>
  <w15:chartTrackingRefBased/>
  <w15:docId w15:val="{55BDB6B7-F4C0-4726-B5C0-6CD7D0560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44C5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6</cp:revision>
  <dcterms:created xsi:type="dcterms:W3CDTF">2022-05-25T09:40:00Z</dcterms:created>
  <dcterms:modified xsi:type="dcterms:W3CDTF">2022-05-25T10:44:00Z</dcterms:modified>
</cp:coreProperties>
</file>