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Reetkatablice"/>
        <w:tblW w:w="0" w:type="auto"/>
        <w:tblLook w:val="04A0" w:firstRow="1" w:lastRow="0" w:firstColumn="1" w:lastColumn="0" w:noHBand="0" w:noVBand="1"/>
      </w:tblPr>
      <w:tblGrid>
        <w:gridCol w:w="3085"/>
        <w:gridCol w:w="3243"/>
        <w:gridCol w:w="2852"/>
      </w:tblGrid>
      <w:tr w:rsidR="00BA407D" w:rsidRPr="00BA407D" w14:paraId="496C2227" w14:textId="77777777" w:rsidTr="00C126A3">
        <w:tc>
          <w:tcPr>
            <w:tcW w:w="9180" w:type="dxa"/>
            <w:gridSpan w:val="3"/>
          </w:tcPr>
          <w:p w14:paraId="0FC02454" w14:textId="77777777" w:rsidR="00BF372C" w:rsidRDefault="00BF372C" w:rsidP="00BA407D">
            <w:pPr>
              <w:jc w:val="center"/>
              <w:rPr>
                <w:rFonts w:ascii="Times New Roman" w:hAnsi="Times New Roman" w:cs="Times New Roman"/>
                <w:b/>
                <w:sz w:val="24"/>
                <w:szCs w:val="24"/>
              </w:rPr>
            </w:pPr>
            <w:r>
              <w:rPr>
                <w:rFonts w:ascii="Times New Roman" w:hAnsi="Times New Roman" w:cs="Times New Roman"/>
                <w:b/>
                <w:sz w:val="24"/>
                <w:szCs w:val="24"/>
              </w:rPr>
              <w:t>IZVJEŠĆE</w:t>
            </w:r>
            <w:r w:rsidR="00BA407D" w:rsidRPr="00BA407D">
              <w:rPr>
                <w:rFonts w:ascii="Times New Roman" w:hAnsi="Times New Roman" w:cs="Times New Roman"/>
                <w:b/>
                <w:sz w:val="24"/>
                <w:szCs w:val="24"/>
              </w:rPr>
              <w:t xml:space="preserve"> O PROVEDENOM SAVJETOVANJU </w:t>
            </w:r>
          </w:p>
          <w:p w14:paraId="593E6316" w14:textId="77777777" w:rsidR="00BA407D" w:rsidRPr="00BA407D" w:rsidRDefault="00BA407D" w:rsidP="00BA407D">
            <w:pPr>
              <w:jc w:val="center"/>
              <w:rPr>
                <w:rFonts w:ascii="Times New Roman" w:hAnsi="Times New Roman" w:cs="Times New Roman"/>
                <w:b/>
                <w:sz w:val="24"/>
                <w:szCs w:val="24"/>
              </w:rPr>
            </w:pPr>
            <w:r w:rsidRPr="00BA407D">
              <w:rPr>
                <w:rFonts w:ascii="Times New Roman" w:hAnsi="Times New Roman" w:cs="Times New Roman"/>
                <w:b/>
                <w:sz w:val="24"/>
                <w:szCs w:val="24"/>
              </w:rPr>
              <w:t>SA ZAINTERESIRANOM JAVNOŠĆU</w:t>
            </w:r>
          </w:p>
        </w:tc>
      </w:tr>
      <w:tr w:rsidR="00BA407D" w:rsidRPr="00BA407D" w14:paraId="65897228" w14:textId="77777777" w:rsidTr="00536519">
        <w:tc>
          <w:tcPr>
            <w:tcW w:w="3085" w:type="dxa"/>
          </w:tcPr>
          <w:p w14:paraId="5466FFDE" w14:textId="77777777" w:rsidR="00BA407D" w:rsidRPr="00BA407D" w:rsidRDefault="00BA407D">
            <w:pPr>
              <w:rPr>
                <w:rFonts w:ascii="Times New Roman" w:hAnsi="Times New Roman" w:cs="Times New Roman"/>
                <w:sz w:val="24"/>
                <w:szCs w:val="24"/>
              </w:rPr>
            </w:pPr>
            <w:r>
              <w:rPr>
                <w:rFonts w:ascii="Times New Roman" w:hAnsi="Times New Roman" w:cs="Times New Roman"/>
                <w:sz w:val="24"/>
                <w:szCs w:val="24"/>
              </w:rPr>
              <w:t>Naslov dokumenta</w:t>
            </w:r>
          </w:p>
        </w:tc>
        <w:tc>
          <w:tcPr>
            <w:tcW w:w="6095" w:type="dxa"/>
            <w:gridSpan w:val="2"/>
          </w:tcPr>
          <w:p w14:paraId="0E72CF5A" w14:textId="29EE9DD1" w:rsidR="00AD560B" w:rsidRPr="00BA407D" w:rsidRDefault="002B2EFC" w:rsidP="006F283D">
            <w:pPr>
              <w:jc w:val="both"/>
              <w:rPr>
                <w:rFonts w:ascii="Times New Roman" w:hAnsi="Times New Roman" w:cs="Times New Roman"/>
                <w:sz w:val="24"/>
                <w:szCs w:val="24"/>
              </w:rPr>
            </w:pPr>
            <w:r w:rsidRPr="00F36218">
              <w:rPr>
                <w:rFonts w:ascii="Times New Roman" w:hAnsi="Times New Roman" w:cs="Times New Roman"/>
                <w:sz w:val="24"/>
                <w:szCs w:val="24"/>
              </w:rPr>
              <w:t>Nacrt</w:t>
            </w:r>
            <w:r>
              <w:rPr>
                <w:rFonts w:ascii="Times New Roman" w:hAnsi="Times New Roman" w:cs="Times New Roman"/>
                <w:sz w:val="24"/>
                <w:szCs w:val="24"/>
              </w:rPr>
              <w:t xml:space="preserve"> </w:t>
            </w:r>
            <w:r w:rsidR="0089304C">
              <w:rPr>
                <w:rFonts w:ascii="Times New Roman" w:hAnsi="Times New Roman" w:cs="Times New Roman"/>
                <w:sz w:val="24"/>
                <w:szCs w:val="24"/>
              </w:rPr>
              <w:t>Odluke o</w:t>
            </w:r>
            <w:r w:rsidR="00F14C81">
              <w:rPr>
                <w:rFonts w:ascii="Times New Roman" w:hAnsi="Times New Roman" w:cs="Times New Roman"/>
                <w:sz w:val="24"/>
                <w:szCs w:val="24"/>
              </w:rPr>
              <w:t xml:space="preserve"> </w:t>
            </w:r>
            <w:r w:rsidR="006F283D">
              <w:rPr>
                <w:rFonts w:ascii="Times New Roman" w:hAnsi="Times New Roman" w:cs="Times New Roman"/>
                <w:sz w:val="24"/>
                <w:szCs w:val="24"/>
              </w:rPr>
              <w:t>izmjenama i dopunama Odluke o ustrojstvu i djelokrugu upravnih tijela Koprivničko-križevačke županije</w:t>
            </w:r>
          </w:p>
        </w:tc>
      </w:tr>
      <w:tr w:rsidR="00BA407D" w:rsidRPr="00BA407D" w14:paraId="662D5A06" w14:textId="77777777" w:rsidTr="00536519">
        <w:tc>
          <w:tcPr>
            <w:tcW w:w="3085" w:type="dxa"/>
          </w:tcPr>
          <w:p w14:paraId="64ED46CA" w14:textId="77777777" w:rsidR="00BA407D" w:rsidRPr="00BA407D" w:rsidRDefault="00BA407D">
            <w:pPr>
              <w:rPr>
                <w:rFonts w:ascii="Times New Roman" w:hAnsi="Times New Roman" w:cs="Times New Roman"/>
                <w:sz w:val="24"/>
                <w:szCs w:val="24"/>
              </w:rPr>
            </w:pPr>
            <w:r>
              <w:rPr>
                <w:rFonts w:ascii="Times New Roman" w:hAnsi="Times New Roman" w:cs="Times New Roman"/>
                <w:sz w:val="24"/>
                <w:szCs w:val="24"/>
              </w:rPr>
              <w:t>Stvaratelj dokumenta, tijelo koje provodi savjetovanje</w:t>
            </w:r>
          </w:p>
        </w:tc>
        <w:tc>
          <w:tcPr>
            <w:tcW w:w="6095" w:type="dxa"/>
            <w:gridSpan w:val="2"/>
          </w:tcPr>
          <w:p w14:paraId="7DC1A08D" w14:textId="77777777" w:rsidR="00BA407D" w:rsidRDefault="000D4ECD">
            <w:pPr>
              <w:rPr>
                <w:rFonts w:ascii="Times New Roman" w:hAnsi="Times New Roman" w:cs="Times New Roman"/>
                <w:sz w:val="24"/>
                <w:szCs w:val="24"/>
              </w:rPr>
            </w:pPr>
            <w:r>
              <w:rPr>
                <w:rFonts w:ascii="Times New Roman" w:hAnsi="Times New Roman" w:cs="Times New Roman"/>
                <w:sz w:val="24"/>
                <w:szCs w:val="24"/>
              </w:rPr>
              <w:t>Koprivničko-križevačka županija</w:t>
            </w:r>
          </w:p>
          <w:p w14:paraId="08393404" w14:textId="77777777" w:rsidR="00292AF7" w:rsidRDefault="00292AF7" w:rsidP="00557ECA">
            <w:pPr>
              <w:rPr>
                <w:rFonts w:ascii="Times New Roman" w:hAnsi="Times New Roman" w:cs="Times New Roman"/>
                <w:sz w:val="24"/>
                <w:szCs w:val="24"/>
              </w:rPr>
            </w:pPr>
          </w:p>
          <w:p w14:paraId="158D3B6C" w14:textId="0D750894" w:rsidR="000D4ECD" w:rsidRPr="00BA407D" w:rsidRDefault="001A2289" w:rsidP="003D0D70">
            <w:pPr>
              <w:jc w:val="both"/>
              <w:rPr>
                <w:rFonts w:ascii="Times New Roman" w:hAnsi="Times New Roman" w:cs="Times New Roman"/>
                <w:sz w:val="24"/>
                <w:szCs w:val="24"/>
              </w:rPr>
            </w:pPr>
            <w:r>
              <w:rPr>
                <w:rFonts w:ascii="Times New Roman" w:hAnsi="Times New Roman" w:cs="Times New Roman"/>
                <w:sz w:val="24"/>
                <w:szCs w:val="24"/>
              </w:rPr>
              <w:t>Upravni</w:t>
            </w:r>
            <w:r w:rsidR="007F359B">
              <w:rPr>
                <w:rFonts w:ascii="Times New Roman" w:hAnsi="Times New Roman" w:cs="Times New Roman"/>
                <w:sz w:val="24"/>
                <w:szCs w:val="24"/>
              </w:rPr>
              <w:t xml:space="preserve"> odjel za</w:t>
            </w:r>
            <w:r w:rsidR="00F81C02">
              <w:rPr>
                <w:rFonts w:ascii="Times New Roman" w:hAnsi="Times New Roman" w:cs="Times New Roman"/>
                <w:sz w:val="24"/>
                <w:szCs w:val="24"/>
              </w:rPr>
              <w:t xml:space="preserve"> </w:t>
            </w:r>
            <w:r w:rsidR="006F283D">
              <w:rPr>
                <w:rFonts w:ascii="Times New Roman" w:hAnsi="Times New Roman" w:cs="Times New Roman"/>
                <w:sz w:val="24"/>
                <w:szCs w:val="24"/>
              </w:rPr>
              <w:t>poslove Županijske skupštine i pravne poslove</w:t>
            </w:r>
          </w:p>
        </w:tc>
      </w:tr>
      <w:tr w:rsidR="00BA407D" w:rsidRPr="00BA407D" w14:paraId="649DA6BE" w14:textId="77777777" w:rsidTr="00536519">
        <w:tc>
          <w:tcPr>
            <w:tcW w:w="3085" w:type="dxa"/>
          </w:tcPr>
          <w:p w14:paraId="74E3966E" w14:textId="77777777" w:rsidR="00BA407D" w:rsidRPr="00BA407D" w:rsidRDefault="00557ECA" w:rsidP="00BA407D">
            <w:pPr>
              <w:rPr>
                <w:rFonts w:ascii="Times New Roman" w:hAnsi="Times New Roman" w:cs="Times New Roman"/>
                <w:sz w:val="24"/>
                <w:szCs w:val="24"/>
              </w:rPr>
            </w:pPr>
            <w:r>
              <w:rPr>
                <w:rFonts w:ascii="Times New Roman" w:hAnsi="Times New Roman" w:cs="Times New Roman"/>
                <w:sz w:val="24"/>
                <w:szCs w:val="24"/>
              </w:rPr>
              <w:t>Cilj i glavne teme savjetovanja</w:t>
            </w:r>
          </w:p>
        </w:tc>
        <w:tc>
          <w:tcPr>
            <w:tcW w:w="6095" w:type="dxa"/>
            <w:gridSpan w:val="2"/>
          </w:tcPr>
          <w:p w14:paraId="2CAC7A0A" w14:textId="77777777" w:rsidR="006F283D" w:rsidRPr="00093B15" w:rsidRDefault="007F3656" w:rsidP="006F283D">
            <w:pPr>
              <w:ind w:firstLine="567"/>
              <w:jc w:val="both"/>
              <w:rPr>
                <w:rFonts w:ascii="Times New Roman" w:hAnsi="Times New Roman"/>
                <w:sz w:val="23"/>
                <w:szCs w:val="23"/>
              </w:rPr>
            </w:pPr>
            <w:r>
              <w:rPr>
                <w:rFonts w:ascii="Times New Roman" w:hAnsi="Times New Roman" w:cs="Times New Roman"/>
                <w:sz w:val="24"/>
                <w:szCs w:val="24"/>
              </w:rPr>
              <w:t>Javno savjetovanje provedeno je s ciljem prikupljanja mišljenja, primjedbi i prijedloga javnosti o nacrtu prijedloga</w:t>
            </w:r>
            <w:r w:rsidR="00AD560B">
              <w:rPr>
                <w:rFonts w:ascii="Times New Roman" w:hAnsi="Times New Roman" w:cs="Times New Roman"/>
                <w:sz w:val="24"/>
                <w:szCs w:val="24"/>
              </w:rPr>
              <w:t xml:space="preserve"> Odluke</w:t>
            </w:r>
            <w:r>
              <w:rPr>
                <w:rFonts w:ascii="Times New Roman" w:hAnsi="Times New Roman" w:cs="Times New Roman"/>
                <w:sz w:val="24"/>
                <w:szCs w:val="24"/>
              </w:rPr>
              <w:t>.</w:t>
            </w:r>
            <w:r w:rsidR="00CD127A" w:rsidRPr="0099302B">
              <w:rPr>
                <w:rFonts w:ascii="Times New Roman" w:hAnsi="Times New Roman"/>
                <w:sz w:val="24"/>
                <w:szCs w:val="24"/>
              </w:rPr>
              <w:t xml:space="preserve"> </w:t>
            </w:r>
            <w:r w:rsidR="006F283D" w:rsidRPr="00093B15">
              <w:rPr>
                <w:rFonts w:ascii="Times New Roman" w:hAnsi="Times New Roman"/>
                <w:sz w:val="23"/>
                <w:szCs w:val="23"/>
              </w:rPr>
              <w:t>Ovim prijedlogom Odluke o izmjenama i dopunama Odluke o ustrojstvu i djelokrugu upravnih tijela Koprivničko-križevačke županije (u daljnjem tekstu: Prijedlog), se Odluka o ustrojstvu i djelokrugu upravnih tijela Koprivničko-križevačke županije („Službeni glasnik Koprivničko-križevačke županije“, broj 18/19. i 13/20., u daljnjem tekstu: Odluka) usklađuje s novim propisima koji uređuju poslove iz djelokruga upravnih tijela Koprivničko-križevačke županije te se ujedno izvršavaju mjere iz Zapisnika o provedenom neposrednom inspekcijskom nadzoru nad radom tijela Koprivničko-križevačke županije Ministarstva pravosuđa i uprave, Uprave za pravosudnu i upravnu inspekciju, Sektora za inspekciju lokalne i područne (regionalne) samouprave od 23. veljače 2023. godine (u daljnjem tekstu: Zapisnik upravne inspekcije), vezane za preispitivanje i usklađivanje članka 4. i članaka 26. stavka 2. Odluke sa zakonom.</w:t>
            </w:r>
          </w:p>
          <w:p w14:paraId="6FD28B40" w14:textId="77777777" w:rsidR="006F283D" w:rsidRPr="00093B15" w:rsidRDefault="006F283D" w:rsidP="006F283D">
            <w:pPr>
              <w:ind w:firstLine="708"/>
              <w:jc w:val="both"/>
              <w:rPr>
                <w:rFonts w:ascii="Times New Roman" w:hAnsi="Times New Roman"/>
                <w:b/>
                <w:sz w:val="23"/>
                <w:szCs w:val="23"/>
              </w:rPr>
            </w:pPr>
          </w:p>
          <w:p w14:paraId="7B350A3C" w14:textId="77777777" w:rsidR="006F283D" w:rsidRPr="00093B15" w:rsidRDefault="006F283D" w:rsidP="006F283D">
            <w:pPr>
              <w:ind w:firstLine="408"/>
              <w:jc w:val="both"/>
              <w:rPr>
                <w:rFonts w:ascii="Times New Roman" w:hAnsi="Times New Roman"/>
                <w:sz w:val="23"/>
                <w:szCs w:val="23"/>
              </w:rPr>
            </w:pPr>
            <w:r w:rsidRPr="00093B15">
              <w:rPr>
                <w:rFonts w:ascii="Times New Roman" w:hAnsi="Times New Roman"/>
                <w:sz w:val="23"/>
                <w:szCs w:val="23"/>
              </w:rPr>
              <w:t>Člankom 1. ovog Prijedloga, se radi usklađivanja pojmova s drugim propisima Koprivničko-križevačke županije (npr. Pravilnikom o unutarnjem redu upravnih tijela Koprivničko – križevačke županije), u članku 3. stavku 2. točkama 1. i 2. i stavku 3. Odluke, utvrđuju izdvojena mjesta rada u Križevcima i Đurđevcu, a koja nisu županijske unutarnje ustrojstvene jedinice već mjesta obavljanja poslova izvan sjedišta Županije.</w:t>
            </w:r>
          </w:p>
          <w:p w14:paraId="3CD6A6E5" w14:textId="77777777" w:rsidR="006F283D" w:rsidRPr="00093B15" w:rsidRDefault="006F283D" w:rsidP="006F283D">
            <w:pPr>
              <w:ind w:firstLine="408"/>
              <w:jc w:val="both"/>
              <w:rPr>
                <w:rFonts w:ascii="Times New Roman" w:hAnsi="Times New Roman"/>
                <w:sz w:val="23"/>
                <w:szCs w:val="23"/>
              </w:rPr>
            </w:pPr>
          </w:p>
          <w:p w14:paraId="11CD65DA" w14:textId="77777777" w:rsidR="006F283D" w:rsidRPr="00093B15" w:rsidRDefault="006F283D" w:rsidP="006F283D">
            <w:pPr>
              <w:ind w:firstLine="408"/>
              <w:jc w:val="both"/>
              <w:rPr>
                <w:rFonts w:ascii="Times New Roman" w:hAnsi="Times New Roman"/>
                <w:sz w:val="23"/>
                <w:szCs w:val="23"/>
              </w:rPr>
            </w:pPr>
            <w:r w:rsidRPr="00093B15">
              <w:rPr>
                <w:rFonts w:ascii="Times New Roman" w:hAnsi="Times New Roman"/>
                <w:sz w:val="23"/>
                <w:szCs w:val="23"/>
              </w:rPr>
              <w:t xml:space="preserve">Člankom 2. ovog Prijedloga, se mijenja članak 4. Odluke sukladno mjeri iz Zapisnika upravne inspekcije jer upravna tijela Županije prema mišljenju upravne inspekcije ne mogu odgovarati za obavljanje svojih poslova Županijskoj skupštini, budući je samo župan ovlašten usmjeravati djelovanje upravnih tijela i nadzirati njihov rad, sukladno članku 48. stavku 1. točki 3. Zakona o lokalnoj i područnoj (regionalnoj) samoupravi („Narodne novine“, broj 33/01., 60/01.-vjerodostojno tumačenje, 129/05., 109/07., 125/08., 36/09., 150/11., 144/12. 19/13.- pročišćeni tekst, 137/15. i 123/17., 98/19. i 144/20.), a što je detaljnije uređeno člankom 23. Odluke. Sukladno navedenom članak 4. Odluke je izmijenjen na način da je upravnim tijelima utvrđena obveza poštovanja načela zakonitosti i stručnosti pri obavljanju poslova iz njihove nadležnosti, dok se pitanje odgovornosti za rad upravnih tijela više ne uređuje u članku 4. Odluke već u glavi IV. i V. Odluke (IV. Rukovođenje upravnim tijelima, V. Unutarnji ustroj </w:t>
            </w:r>
            <w:r w:rsidRPr="00093B15">
              <w:rPr>
                <w:rFonts w:ascii="Times New Roman" w:hAnsi="Times New Roman"/>
                <w:sz w:val="23"/>
                <w:szCs w:val="23"/>
              </w:rPr>
              <w:lastRenderedPageBreak/>
              <w:t xml:space="preserve">upravnih tijela). </w:t>
            </w:r>
          </w:p>
          <w:p w14:paraId="0FC91AB0" w14:textId="77777777" w:rsidR="006F283D" w:rsidRPr="00093B15" w:rsidRDefault="006F283D" w:rsidP="006F283D">
            <w:pPr>
              <w:ind w:firstLine="408"/>
              <w:jc w:val="both"/>
              <w:rPr>
                <w:rFonts w:ascii="Times New Roman" w:hAnsi="Times New Roman"/>
                <w:sz w:val="23"/>
                <w:szCs w:val="23"/>
              </w:rPr>
            </w:pPr>
          </w:p>
          <w:p w14:paraId="31119826" w14:textId="77777777" w:rsidR="006F283D" w:rsidRPr="00093B15" w:rsidRDefault="006F283D" w:rsidP="006F283D">
            <w:pPr>
              <w:ind w:firstLine="408"/>
              <w:jc w:val="both"/>
              <w:rPr>
                <w:rFonts w:ascii="Times New Roman" w:hAnsi="Times New Roman"/>
                <w:sz w:val="23"/>
                <w:szCs w:val="23"/>
              </w:rPr>
            </w:pPr>
            <w:r w:rsidRPr="00093B15">
              <w:rPr>
                <w:rFonts w:ascii="Times New Roman" w:hAnsi="Times New Roman"/>
                <w:sz w:val="23"/>
                <w:szCs w:val="23"/>
              </w:rPr>
              <w:t>Člankom 3. Prijedloga su u članku 5. stavku 1. Odluke, napravljene nomotehničke promjene skraćivanja naziva „župan Koprivničko-križevačke županije“ i „Županijska skupština Koprivničko-križevačke županije“, jer su ta županijska tijela s punim nazivom i kraticama naziva ranije bila navedena u članku 4. Odluke, no kako više nisu navedena u novom članku 4. Odluke iz članka 2. ovog Prijedloga, skraćivanje punih naziva navedenih tijela se mora obaviti u članku 5. Odluke.</w:t>
            </w:r>
          </w:p>
          <w:p w14:paraId="0B06A4DA" w14:textId="77777777" w:rsidR="006F283D" w:rsidRPr="00093B15" w:rsidRDefault="006F283D" w:rsidP="006F283D">
            <w:pPr>
              <w:ind w:firstLine="408"/>
              <w:jc w:val="both"/>
              <w:rPr>
                <w:rFonts w:ascii="Times New Roman" w:hAnsi="Times New Roman"/>
                <w:sz w:val="23"/>
                <w:szCs w:val="23"/>
              </w:rPr>
            </w:pPr>
          </w:p>
          <w:p w14:paraId="18EEF7C5" w14:textId="77777777" w:rsidR="006F283D" w:rsidRPr="00093B15" w:rsidRDefault="006F283D" w:rsidP="006F283D">
            <w:pPr>
              <w:ind w:firstLine="408"/>
              <w:jc w:val="both"/>
              <w:rPr>
                <w:rFonts w:ascii="Times New Roman" w:hAnsi="Times New Roman"/>
                <w:sz w:val="23"/>
                <w:szCs w:val="23"/>
              </w:rPr>
            </w:pPr>
            <w:r w:rsidRPr="00093B15">
              <w:rPr>
                <w:rFonts w:ascii="Times New Roman" w:hAnsi="Times New Roman"/>
                <w:sz w:val="23"/>
                <w:szCs w:val="23"/>
              </w:rPr>
              <w:t>Člankom 4. Prijedloga se u stavku 2. dopunjuju poslovi vezani uz elektroničku komunikaciju tijela odnosno upravnih tijela Županije sa sudovima propisanu člankom 118. Zakona o parničnom postupku i člankom 7. stavkom 1. Zakona o izmjenama i dopunama Zakona o upravnim sporovima („Narodne novine“ broj 110/21.) kao i poslovi vezani uz upis, ispravak, dopunu i promjenu podataka u Popisu brojčanih oznaka javnopravnih tijela a koji se odnose na pravne osobe s javnim ovlastima kojima je osnivač jedinica lokalne i  područne (regionalne) samouprave,  koji se sukladno članku 66. Uredbe o uredskom poslovanju („Narodne novine“ broj 75/21) ne obavljaju kao poslovi državne uprave preneseni na Županiju, zbog čega se briše i točka 3. iz stavka 3. istog članka. Člankom 4. Prijedloga se u članku 6. stavku 3. Odluke tekst pojmovno usklađuje s člankom 22. Zakona o financiranju političkih aktivnosti, izborne promidžbe i referenduma („Narodne novine“, broj 29/19., 98/19. i 126/21. – Odluka Ustavnog suda Republike Hrvatske) te se briše dio poslova koji se tiču vođenja evidencija kolektivnih ugovora za koje Županija više neće biti nadležna sukladno odredbama članka 201. Zakona o radu  („Narodne novine“, broj 93/14., 127/17., 98/19. i 151/22.), koje stupaju na snagu 1. srpnja 2023. godine, a kojima se ovi poslovi stavljaju u nadležnost ministarstva nadležnog za rad.</w:t>
            </w:r>
          </w:p>
          <w:p w14:paraId="22A3F95D" w14:textId="77777777" w:rsidR="006F283D" w:rsidRPr="00093B15" w:rsidRDefault="006F283D" w:rsidP="006F283D">
            <w:pPr>
              <w:ind w:firstLine="408"/>
              <w:jc w:val="both"/>
              <w:rPr>
                <w:rFonts w:ascii="Times New Roman" w:hAnsi="Times New Roman" w:cs="Times New Roman"/>
                <w:sz w:val="23"/>
                <w:szCs w:val="23"/>
              </w:rPr>
            </w:pPr>
          </w:p>
          <w:p w14:paraId="07A2327D" w14:textId="77777777" w:rsidR="006F283D" w:rsidRPr="00093B15" w:rsidRDefault="006F283D" w:rsidP="006F283D">
            <w:pPr>
              <w:ind w:firstLine="408"/>
              <w:jc w:val="both"/>
              <w:rPr>
                <w:rFonts w:ascii="Times New Roman" w:hAnsi="Times New Roman"/>
                <w:sz w:val="23"/>
                <w:szCs w:val="23"/>
              </w:rPr>
            </w:pPr>
            <w:r w:rsidRPr="00093B15">
              <w:rPr>
                <w:rFonts w:ascii="Times New Roman" w:hAnsi="Times New Roman"/>
                <w:sz w:val="23"/>
                <w:szCs w:val="23"/>
              </w:rPr>
              <w:t xml:space="preserve">Člankom 5. Prijedloga se u članku 7. stavku 2. točka 9. usklađuje sa zakonskim propisima budući da nadležnost za vođenje drugostupanjskih postupaka o žalbama protiv porezno-pravnih akata tijela jedinica lokalne samouprave više nije propisana Zakonom o financiranju jedinica lokalne i područne (regionalne) samouprave već člankom 76.  stavkom 3. Zakonom o lokalnoj i područnoj (regionalnoj) samoupravi („Narodne novine“ broj </w:t>
            </w:r>
            <w:hyperlink r:id="rId7" w:tgtFrame="_blank" w:history="1">
              <w:r w:rsidRPr="00093B15">
                <w:rPr>
                  <w:rFonts w:ascii="Times New Roman" w:hAnsi="Times New Roman"/>
                  <w:sz w:val="23"/>
                  <w:szCs w:val="23"/>
                </w:rPr>
                <w:t>33/01</w:t>
              </w:r>
            </w:hyperlink>
            <w:r w:rsidRPr="00093B15">
              <w:rPr>
                <w:rFonts w:ascii="Times New Roman" w:hAnsi="Times New Roman"/>
                <w:sz w:val="23"/>
                <w:szCs w:val="23"/>
              </w:rPr>
              <w:t xml:space="preserve">, </w:t>
            </w:r>
            <w:hyperlink r:id="rId8" w:tgtFrame="_blank" w:history="1">
              <w:r w:rsidRPr="00093B15">
                <w:rPr>
                  <w:rFonts w:ascii="Times New Roman" w:hAnsi="Times New Roman"/>
                  <w:sz w:val="23"/>
                  <w:szCs w:val="23"/>
                </w:rPr>
                <w:t>60/01</w:t>
              </w:r>
            </w:hyperlink>
            <w:r w:rsidRPr="00093B15">
              <w:rPr>
                <w:rFonts w:ascii="Times New Roman" w:hAnsi="Times New Roman"/>
                <w:sz w:val="23"/>
                <w:szCs w:val="23"/>
              </w:rPr>
              <w:t xml:space="preserve">, </w:t>
            </w:r>
            <w:hyperlink r:id="rId9" w:tgtFrame="_blank" w:history="1">
              <w:r w:rsidRPr="00093B15">
                <w:rPr>
                  <w:rFonts w:ascii="Times New Roman" w:hAnsi="Times New Roman"/>
                  <w:sz w:val="23"/>
                  <w:szCs w:val="23"/>
                </w:rPr>
                <w:t>129/05</w:t>
              </w:r>
            </w:hyperlink>
            <w:r w:rsidRPr="00093B15">
              <w:rPr>
                <w:rFonts w:ascii="Times New Roman" w:hAnsi="Times New Roman"/>
                <w:sz w:val="23"/>
                <w:szCs w:val="23"/>
              </w:rPr>
              <w:t xml:space="preserve">, </w:t>
            </w:r>
            <w:hyperlink r:id="rId10" w:tgtFrame="_blank" w:history="1">
              <w:r w:rsidRPr="00093B15">
                <w:rPr>
                  <w:rFonts w:ascii="Times New Roman" w:hAnsi="Times New Roman"/>
                  <w:sz w:val="23"/>
                  <w:szCs w:val="23"/>
                </w:rPr>
                <w:t>109/07</w:t>
              </w:r>
            </w:hyperlink>
            <w:r w:rsidRPr="00093B15">
              <w:rPr>
                <w:rFonts w:ascii="Times New Roman" w:hAnsi="Times New Roman"/>
                <w:sz w:val="23"/>
                <w:szCs w:val="23"/>
              </w:rPr>
              <w:t xml:space="preserve">, </w:t>
            </w:r>
            <w:hyperlink r:id="rId11" w:tgtFrame="_blank" w:history="1">
              <w:r w:rsidRPr="00093B15">
                <w:rPr>
                  <w:rFonts w:ascii="Times New Roman" w:hAnsi="Times New Roman"/>
                  <w:sz w:val="23"/>
                  <w:szCs w:val="23"/>
                </w:rPr>
                <w:t>125/08</w:t>
              </w:r>
            </w:hyperlink>
            <w:r w:rsidRPr="00093B15">
              <w:rPr>
                <w:rFonts w:ascii="Times New Roman" w:hAnsi="Times New Roman"/>
                <w:sz w:val="23"/>
                <w:szCs w:val="23"/>
              </w:rPr>
              <w:t xml:space="preserve">, </w:t>
            </w:r>
            <w:hyperlink r:id="rId12" w:tgtFrame="_blank" w:history="1">
              <w:r w:rsidRPr="00093B15">
                <w:rPr>
                  <w:rFonts w:ascii="Times New Roman" w:hAnsi="Times New Roman"/>
                  <w:sz w:val="23"/>
                  <w:szCs w:val="23"/>
                </w:rPr>
                <w:t>36/09</w:t>
              </w:r>
            </w:hyperlink>
            <w:r w:rsidRPr="00093B15">
              <w:rPr>
                <w:rFonts w:ascii="Times New Roman" w:hAnsi="Times New Roman"/>
                <w:sz w:val="23"/>
                <w:szCs w:val="23"/>
              </w:rPr>
              <w:t xml:space="preserve">, </w:t>
            </w:r>
            <w:hyperlink r:id="rId13" w:tgtFrame="_blank" w:history="1">
              <w:r w:rsidRPr="00093B15">
                <w:rPr>
                  <w:rFonts w:ascii="Times New Roman" w:hAnsi="Times New Roman"/>
                  <w:sz w:val="23"/>
                  <w:szCs w:val="23"/>
                </w:rPr>
                <w:t>36/09</w:t>
              </w:r>
            </w:hyperlink>
            <w:r w:rsidRPr="00093B15">
              <w:rPr>
                <w:rFonts w:ascii="Times New Roman" w:hAnsi="Times New Roman"/>
                <w:sz w:val="23"/>
                <w:szCs w:val="23"/>
              </w:rPr>
              <w:t>, </w:t>
            </w:r>
            <w:hyperlink r:id="rId14" w:tgtFrame="_blank" w:history="1">
              <w:r w:rsidRPr="00093B15">
                <w:rPr>
                  <w:rFonts w:ascii="Times New Roman" w:hAnsi="Times New Roman"/>
                  <w:sz w:val="23"/>
                  <w:szCs w:val="23"/>
                </w:rPr>
                <w:t>150/11</w:t>
              </w:r>
            </w:hyperlink>
            <w:r w:rsidRPr="00093B15">
              <w:rPr>
                <w:rFonts w:ascii="Times New Roman" w:hAnsi="Times New Roman"/>
                <w:sz w:val="23"/>
                <w:szCs w:val="23"/>
              </w:rPr>
              <w:t xml:space="preserve">, </w:t>
            </w:r>
            <w:hyperlink r:id="rId15" w:tgtFrame="_blank" w:history="1">
              <w:r w:rsidRPr="00093B15">
                <w:rPr>
                  <w:rFonts w:ascii="Times New Roman" w:hAnsi="Times New Roman"/>
                  <w:sz w:val="23"/>
                  <w:szCs w:val="23"/>
                </w:rPr>
                <w:t>144/12</w:t>
              </w:r>
            </w:hyperlink>
            <w:r w:rsidRPr="00093B15">
              <w:rPr>
                <w:rFonts w:ascii="Times New Roman" w:hAnsi="Times New Roman"/>
                <w:sz w:val="23"/>
                <w:szCs w:val="23"/>
              </w:rPr>
              <w:t xml:space="preserve">, </w:t>
            </w:r>
            <w:hyperlink r:id="rId16" w:tgtFrame="_blank" w:history="1">
              <w:r w:rsidRPr="00093B15">
                <w:rPr>
                  <w:rFonts w:ascii="Times New Roman" w:hAnsi="Times New Roman"/>
                  <w:sz w:val="23"/>
                  <w:szCs w:val="23"/>
                </w:rPr>
                <w:t>19/13</w:t>
              </w:r>
            </w:hyperlink>
            <w:r w:rsidRPr="00093B15">
              <w:rPr>
                <w:rFonts w:ascii="Times New Roman" w:hAnsi="Times New Roman"/>
                <w:sz w:val="23"/>
                <w:szCs w:val="23"/>
              </w:rPr>
              <w:t xml:space="preserve">, </w:t>
            </w:r>
            <w:hyperlink r:id="rId17" w:tgtFrame="_blank" w:history="1">
              <w:r w:rsidRPr="00093B15">
                <w:rPr>
                  <w:rFonts w:ascii="Times New Roman" w:hAnsi="Times New Roman"/>
                  <w:sz w:val="23"/>
                  <w:szCs w:val="23"/>
                </w:rPr>
                <w:t>137/15</w:t>
              </w:r>
            </w:hyperlink>
            <w:r w:rsidRPr="00093B15">
              <w:rPr>
                <w:rFonts w:ascii="Times New Roman" w:hAnsi="Times New Roman"/>
                <w:sz w:val="23"/>
                <w:szCs w:val="23"/>
              </w:rPr>
              <w:t xml:space="preserve">, </w:t>
            </w:r>
            <w:hyperlink r:id="rId18" w:tgtFrame="_blank" w:history="1">
              <w:r w:rsidRPr="00093B15">
                <w:rPr>
                  <w:rFonts w:ascii="Times New Roman" w:hAnsi="Times New Roman"/>
                  <w:sz w:val="23"/>
                  <w:szCs w:val="23"/>
                </w:rPr>
                <w:t>123/17</w:t>
              </w:r>
            </w:hyperlink>
            <w:r w:rsidRPr="00093B15">
              <w:rPr>
                <w:rFonts w:ascii="Times New Roman" w:hAnsi="Times New Roman"/>
                <w:sz w:val="23"/>
                <w:szCs w:val="23"/>
              </w:rPr>
              <w:t>, </w:t>
            </w:r>
            <w:hyperlink r:id="rId19" w:tgtFrame="_blank" w:history="1">
              <w:r w:rsidRPr="00093B15">
                <w:rPr>
                  <w:rFonts w:ascii="Times New Roman" w:hAnsi="Times New Roman"/>
                  <w:sz w:val="23"/>
                  <w:szCs w:val="23"/>
                </w:rPr>
                <w:t>98/19</w:t>
              </w:r>
            </w:hyperlink>
            <w:r w:rsidRPr="00093B15">
              <w:rPr>
                <w:rFonts w:ascii="Times New Roman" w:hAnsi="Times New Roman"/>
                <w:sz w:val="23"/>
                <w:szCs w:val="23"/>
              </w:rPr>
              <w:t xml:space="preserve">. i </w:t>
            </w:r>
            <w:hyperlink r:id="rId20" w:tgtFrame="_blank" w:history="1">
              <w:r w:rsidRPr="00093B15">
                <w:rPr>
                  <w:rFonts w:ascii="Times New Roman" w:hAnsi="Times New Roman"/>
                  <w:sz w:val="23"/>
                  <w:szCs w:val="23"/>
                </w:rPr>
                <w:t>144/20</w:t>
              </w:r>
            </w:hyperlink>
            <w:r w:rsidRPr="00093B15">
              <w:rPr>
                <w:rFonts w:ascii="Times New Roman" w:hAnsi="Times New Roman"/>
                <w:sz w:val="23"/>
                <w:szCs w:val="23"/>
              </w:rPr>
              <w:t>.)</w:t>
            </w:r>
          </w:p>
          <w:p w14:paraId="7477A6BF" w14:textId="77777777" w:rsidR="006F283D" w:rsidRPr="00093B15" w:rsidRDefault="006F283D" w:rsidP="006F283D">
            <w:pPr>
              <w:ind w:firstLine="408"/>
              <w:jc w:val="both"/>
              <w:rPr>
                <w:rFonts w:ascii="Times New Roman" w:hAnsi="Times New Roman"/>
                <w:sz w:val="23"/>
                <w:szCs w:val="23"/>
              </w:rPr>
            </w:pPr>
          </w:p>
          <w:p w14:paraId="2D44D636" w14:textId="77777777" w:rsidR="006F283D" w:rsidRPr="00093B15" w:rsidRDefault="006F283D" w:rsidP="006F283D">
            <w:pPr>
              <w:ind w:firstLine="408"/>
              <w:jc w:val="both"/>
              <w:rPr>
                <w:rFonts w:ascii="Times New Roman" w:hAnsi="Times New Roman"/>
                <w:sz w:val="23"/>
                <w:szCs w:val="23"/>
              </w:rPr>
            </w:pPr>
            <w:r w:rsidRPr="00093B15">
              <w:rPr>
                <w:rFonts w:ascii="Times New Roman" w:hAnsi="Times New Roman"/>
                <w:sz w:val="23"/>
                <w:szCs w:val="23"/>
              </w:rPr>
              <w:t>Člankom 6. prijedloga se dopunjuje članak 8. stavak 2. točka 6. Odluke poslovima koji se tiču poticanja poduzetništva, a koje provodi Upravni odjel za gospodarstvo, komunalne djelatnosti i poljoprivredu.</w:t>
            </w:r>
          </w:p>
          <w:p w14:paraId="44DAB3F4" w14:textId="77777777" w:rsidR="006F283D" w:rsidRPr="00093B15" w:rsidRDefault="006F283D" w:rsidP="006F283D">
            <w:pPr>
              <w:ind w:firstLine="408"/>
              <w:jc w:val="both"/>
              <w:rPr>
                <w:rFonts w:ascii="Times New Roman" w:hAnsi="Times New Roman"/>
                <w:sz w:val="23"/>
                <w:szCs w:val="23"/>
              </w:rPr>
            </w:pPr>
          </w:p>
          <w:p w14:paraId="1536656B" w14:textId="77777777" w:rsidR="006F283D" w:rsidRPr="00093B15" w:rsidRDefault="006F283D" w:rsidP="006F283D">
            <w:pPr>
              <w:ind w:firstLine="408"/>
              <w:jc w:val="both"/>
              <w:rPr>
                <w:rFonts w:ascii="Times New Roman" w:hAnsi="Times New Roman"/>
                <w:sz w:val="23"/>
                <w:szCs w:val="23"/>
              </w:rPr>
            </w:pPr>
            <w:r w:rsidRPr="00093B15">
              <w:rPr>
                <w:rFonts w:ascii="Times New Roman" w:hAnsi="Times New Roman"/>
                <w:sz w:val="23"/>
                <w:szCs w:val="23"/>
              </w:rPr>
              <w:lastRenderedPageBreak/>
              <w:t>Člankom 7. Prijedloga usklađuju se odredbe članka 9. stavka 2. točke 1. i 2. Odluke u pogledu akata koji se donose odnosno postupaka koji se provode s važećim Zakonom o prostornom uređenju („Narodne novine“, b</w:t>
            </w:r>
            <w:r w:rsidRPr="00093B15">
              <w:rPr>
                <w:rFonts w:ascii="Times New Roman" w:hAnsi="Times New Roman" w:cs="Times New Roman"/>
                <w:sz w:val="23"/>
                <w:szCs w:val="23"/>
              </w:rPr>
              <w:t xml:space="preserve">roj </w:t>
            </w:r>
            <w:hyperlink r:id="rId21" w:tgtFrame="_blank" w:history="1">
              <w:r w:rsidRPr="00093B15">
                <w:rPr>
                  <w:rStyle w:val="Hiperveza"/>
                  <w:rFonts w:ascii="Times New Roman" w:hAnsi="Times New Roman" w:cs="Times New Roman"/>
                  <w:sz w:val="23"/>
                  <w:szCs w:val="23"/>
                </w:rPr>
                <w:t>153/13</w:t>
              </w:r>
            </w:hyperlink>
            <w:r w:rsidRPr="00093B15">
              <w:rPr>
                <w:rFonts w:ascii="Times New Roman" w:hAnsi="Times New Roman" w:cs="Times New Roman"/>
                <w:sz w:val="23"/>
                <w:szCs w:val="23"/>
              </w:rPr>
              <w:t xml:space="preserve">, </w:t>
            </w:r>
            <w:hyperlink r:id="rId22" w:tgtFrame="_blank" w:history="1">
              <w:r w:rsidRPr="00093B15">
                <w:rPr>
                  <w:rStyle w:val="Hiperveza"/>
                  <w:rFonts w:ascii="Times New Roman" w:hAnsi="Times New Roman" w:cs="Times New Roman"/>
                  <w:sz w:val="23"/>
                  <w:szCs w:val="23"/>
                </w:rPr>
                <w:t>65/17</w:t>
              </w:r>
            </w:hyperlink>
            <w:r w:rsidRPr="00093B15">
              <w:rPr>
                <w:rFonts w:ascii="Times New Roman" w:hAnsi="Times New Roman" w:cs="Times New Roman"/>
                <w:sz w:val="23"/>
                <w:szCs w:val="23"/>
              </w:rPr>
              <w:t xml:space="preserve">, </w:t>
            </w:r>
            <w:hyperlink r:id="rId23" w:tgtFrame="_blank" w:history="1">
              <w:r w:rsidRPr="00093B15">
                <w:rPr>
                  <w:rStyle w:val="Hiperveza"/>
                  <w:rFonts w:ascii="Times New Roman" w:hAnsi="Times New Roman" w:cs="Times New Roman"/>
                  <w:sz w:val="23"/>
                  <w:szCs w:val="23"/>
                </w:rPr>
                <w:t>114/18</w:t>
              </w:r>
            </w:hyperlink>
            <w:r w:rsidRPr="00093B15">
              <w:rPr>
                <w:rFonts w:ascii="Times New Roman" w:hAnsi="Times New Roman" w:cs="Times New Roman"/>
                <w:sz w:val="23"/>
                <w:szCs w:val="23"/>
              </w:rPr>
              <w:t xml:space="preserve">, </w:t>
            </w:r>
            <w:hyperlink r:id="rId24" w:history="1">
              <w:r w:rsidRPr="00093B15">
                <w:rPr>
                  <w:rStyle w:val="Hiperveza"/>
                  <w:rFonts w:ascii="Times New Roman" w:hAnsi="Times New Roman" w:cs="Times New Roman"/>
                  <w:sz w:val="23"/>
                  <w:szCs w:val="23"/>
                </w:rPr>
                <w:t>39/19</w:t>
              </w:r>
            </w:hyperlink>
            <w:r w:rsidRPr="00093B15">
              <w:rPr>
                <w:rFonts w:ascii="Times New Roman" w:hAnsi="Times New Roman" w:cs="Times New Roman"/>
                <w:sz w:val="23"/>
                <w:szCs w:val="23"/>
              </w:rPr>
              <w:t xml:space="preserve">. i </w:t>
            </w:r>
            <w:hyperlink r:id="rId25" w:history="1">
              <w:r w:rsidRPr="00093B15">
                <w:rPr>
                  <w:rStyle w:val="Hiperveza"/>
                  <w:rFonts w:ascii="Times New Roman" w:hAnsi="Times New Roman" w:cs="Times New Roman"/>
                  <w:sz w:val="23"/>
                  <w:szCs w:val="23"/>
                </w:rPr>
                <w:t>98/19</w:t>
              </w:r>
            </w:hyperlink>
            <w:r w:rsidRPr="00093B15">
              <w:rPr>
                <w:rFonts w:ascii="Times New Roman" w:hAnsi="Times New Roman" w:cs="Times New Roman"/>
                <w:sz w:val="23"/>
                <w:szCs w:val="23"/>
              </w:rPr>
              <w:t>.)</w:t>
            </w:r>
            <w:r w:rsidRPr="00093B15">
              <w:rPr>
                <w:rFonts w:ascii="Times New Roman" w:hAnsi="Times New Roman"/>
                <w:sz w:val="23"/>
                <w:szCs w:val="23"/>
              </w:rPr>
              <w:t>, Zakonom o g</w:t>
            </w:r>
            <w:r w:rsidRPr="00093B15">
              <w:rPr>
                <w:rFonts w:ascii="Times New Roman" w:hAnsi="Times New Roman" w:cs="Times New Roman"/>
                <w:sz w:val="23"/>
                <w:szCs w:val="23"/>
              </w:rPr>
              <w:t xml:space="preserve">radnji </w:t>
            </w:r>
            <w:r w:rsidRPr="00093B15">
              <w:rPr>
                <w:rFonts w:ascii="Times New Roman" w:hAnsi="Times New Roman"/>
                <w:sz w:val="23"/>
                <w:szCs w:val="23"/>
              </w:rPr>
              <w:t xml:space="preserve">(„Narodne novine“, broj </w:t>
            </w:r>
            <w:hyperlink r:id="rId26" w:tgtFrame="_blank" w:history="1">
              <w:r w:rsidRPr="00093B15">
                <w:rPr>
                  <w:rStyle w:val="Hiperveza"/>
                  <w:rFonts w:ascii="Times New Roman" w:hAnsi="Times New Roman" w:cs="Times New Roman"/>
                  <w:sz w:val="23"/>
                  <w:szCs w:val="23"/>
                </w:rPr>
                <w:t>153/13</w:t>
              </w:r>
            </w:hyperlink>
            <w:r w:rsidRPr="00093B15">
              <w:rPr>
                <w:rFonts w:ascii="Times New Roman" w:hAnsi="Times New Roman" w:cs="Times New Roman"/>
                <w:sz w:val="23"/>
                <w:szCs w:val="23"/>
              </w:rPr>
              <w:t xml:space="preserve">, </w:t>
            </w:r>
            <w:hyperlink r:id="rId27" w:tgtFrame="_blank" w:history="1">
              <w:r w:rsidRPr="00093B15">
                <w:rPr>
                  <w:rStyle w:val="Hiperveza"/>
                  <w:rFonts w:ascii="Times New Roman" w:hAnsi="Times New Roman" w:cs="Times New Roman"/>
                  <w:sz w:val="23"/>
                  <w:szCs w:val="23"/>
                </w:rPr>
                <w:t>20/17</w:t>
              </w:r>
            </w:hyperlink>
            <w:r w:rsidRPr="00093B15">
              <w:rPr>
                <w:rFonts w:ascii="Times New Roman" w:hAnsi="Times New Roman" w:cs="Times New Roman"/>
                <w:sz w:val="23"/>
                <w:szCs w:val="23"/>
              </w:rPr>
              <w:t xml:space="preserve">, </w:t>
            </w:r>
            <w:hyperlink r:id="rId28" w:tgtFrame="_blank" w:history="1">
              <w:r w:rsidRPr="00093B15">
                <w:rPr>
                  <w:rStyle w:val="Hiperveza"/>
                  <w:rFonts w:ascii="Times New Roman" w:hAnsi="Times New Roman" w:cs="Times New Roman"/>
                  <w:sz w:val="23"/>
                  <w:szCs w:val="23"/>
                </w:rPr>
                <w:t>39/19</w:t>
              </w:r>
            </w:hyperlink>
            <w:r w:rsidRPr="00093B15">
              <w:rPr>
                <w:rFonts w:ascii="Times New Roman" w:hAnsi="Times New Roman" w:cs="Times New Roman"/>
                <w:sz w:val="23"/>
                <w:szCs w:val="23"/>
              </w:rPr>
              <w:t xml:space="preserve"> i </w:t>
            </w:r>
            <w:hyperlink r:id="rId29" w:tgtFrame="_blank" w:history="1">
              <w:r w:rsidRPr="00093B15">
                <w:rPr>
                  <w:rStyle w:val="Hiperveza"/>
                  <w:rFonts w:ascii="Times New Roman" w:hAnsi="Times New Roman" w:cs="Times New Roman"/>
                  <w:sz w:val="23"/>
                  <w:szCs w:val="23"/>
                </w:rPr>
                <w:t>125/19</w:t>
              </w:r>
            </w:hyperlink>
            <w:r w:rsidRPr="00093B15">
              <w:rPr>
                <w:rFonts w:ascii="Times New Roman" w:hAnsi="Times New Roman"/>
                <w:sz w:val="23"/>
                <w:szCs w:val="23"/>
              </w:rPr>
              <w:t>) i Zakonom o postupanju s nezakonito izgrađenim zgradama („Narodne novine“, b</w:t>
            </w:r>
            <w:r w:rsidRPr="00093B15">
              <w:rPr>
                <w:rFonts w:ascii="Times New Roman" w:hAnsi="Times New Roman" w:cs="Times New Roman"/>
                <w:sz w:val="23"/>
                <w:szCs w:val="23"/>
              </w:rPr>
              <w:t xml:space="preserve">roj </w:t>
            </w:r>
            <w:hyperlink r:id="rId30" w:tgtFrame="_blank" w:history="1">
              <w:r w:rsidRPr="00093B15">
                <w:rPr>
                  <w:rStyle w:val="Hiperveza"/>
                  <w:rFonts w:ascii="Times New Roman" w:hAnsi="Times New Roman" w:cs="Times New Roman"/>
                  <w:sz w:val="23"/>
                  <w:szCs w:val="23"/>
                </w:rPr>
                <w:t>86/12</w:t>
              </w:r>
            </w:hyperlink>
            <w:r w:rsidRPr="00093B15">
              <w:rPr>
                <w:rFonts w:ascii="Times New Roman" w:hAnsi="Times New Roman" w:cs="Times New Roman"/>
                <w:sz w:val="23"/>
                <w:szCs w:val="23"/>
              </w:rPr>
              <w:t xml:space="preserve">, </w:t>
            </w:r>
            <w:hyperlink r:id="rId31" w:tgtFrame="_blank" w:history="1">
              <w:r w:rsidRPr="00093B15">
                <w:rPr>
                  <w:rStyle w:val="Hiperveza"/>
                  <w:rFonts w:ascii="Times New Roman" w:hAnsi="Times New Roman" w:cs="Times New Roman"/>
                  <w:sz w:val="23"/>
                  <w:szCs w:val="23"/>
                </w:rPr>
                <w:t>143/13</w:t>
              </w:r>
            </w:hyperlink>
            <w:r w:rsidRPr="00093B15">
              <w:rPr>
                <w:rFonts w:ascii="Times New Roman" w:hAnsi="Times New Roman" w:cs="Times New Roman"/>
                <w:sz w:val="23"/>
                <w:szCs w:val="23"/>
              </w:rPr>
              <w:t xml:space="preserve">, </w:t>
            </w:r>
            <w:hyperlink r:id="rId32" w:tgtFrame="_blank" w:history="1">
              <w:r w:rsidRPr="00093B15">
                <w:rPr>
                  <w:rStyle w:val="Hiperveza"/>
                  <w:rFonts w:ascii="Times New Roman" w:hAnsi="Times New Roman" w:cs="Times New Roman"/>
                  <w:sz w:val="23"/>
                  <w:szCs w:val="23"/>
                </w:rPr>
                <w:t>65/17</w:t>
              </w:r>
            </w:hyperlink>
            <w:r w:rsidRPr="00093B15">
              <w:rPr>
                <w:rFonts w:ascii="Times New Roman" w:hAnsi="Times New Roman" w:cs="Times New Roman"/>
                <w:sz w:val="23"/>
                <w:szCs w:val="23"/>
              </w:rPr>
              <w:t xml:space="preserve">. i </w:t>
            </w:r>
            <w:hyperlink r:id="rId33" w:tgtFrame="_blank" w:history="1">
              <w:r w:rsidRPr="00093B15">
                <w:rPr>
                  <w:rStyle w:val="Hiperveza"/>
                  <w:rFonts w:ascii="Times New Roman" w:hAnsi="Times New Roman" w:cs="Times New Roman"/>
                  <w:sz w:val="23"/>
                  <w:szCs w:val="23"/>
                </w:rPr>
                <w:t>14/19</w:t>
              </w:r>
            </w:hyperlink>
            <w:r w:rsidRPr="00093B15">
              <w:rPr>
                <w:rFonts w:ascii="Times New Roman" w:hAnsi="Times New Roman" w:cs="Times New Roman"/>
                <w:sz w:val="23"/>
                <w:szCs w:val="23"/>
              </w:rPr>
              <w:t>.</w:t>
            </w:r>
            <w:r w:rsidRPr="00093B15">
              <w:rPr>
                <w:rFonts w:ascii="Times New Roman" w:hAnsi="Times New Roman"/>
                <w:sz w:val="23"/>
                <w:szCs w:val="23"/>
              </w:rPr>
              <w:t>).  Ministarstvo nadležno za zaštitu okoliša više ne nosi naziv Ministarstvo zaštite okoliša i prirode te je potrebno izmijeniti točku 16. Budući da je člankom 135. Zakona o gospodarenju otpadom („Narodne novine“,  broj 84/21.) propisana nadležnost ministarstva nadležnog za zaštitu okoliša nad kontrolom zakonitosti odluka jedinica lokalne samouprave o načinu pružanja javne usluge sakupljanja komunalnog otpada potrebno je brisati stavak 2. točku 3. kojom je propisano da nadzor nad zakonitosti pojedinih odluka i dijelova odluka donesenih na temelju zakona s kojim se uređuje održivo gospodarenje otpadom provodi Upravni odjel za prostorno uređenje, gradnju, zaštitu okoliša i zaštitu prirode a što je bilo propisano Zakonom o održivom gospodarenju otpadom koji je prestao važiti stupanjem na snagu spomenutog Zakona o gospodarenju otpadom.</w:t>
            </w:r>
          </w:p>
          <w:p w14:paraId="62DD822D" w14:textId="77777777" w:rsidR="006F283D" w:rsidRPr="00093B15" w:rsidRDefault="006F283D" w:rsidP="006F283D">
            <w:pPr>
              <w:pStyle w:val="pf0"/>
              <w:ind w:firstLine="408"/>
              <w:jc w:val="both"/>
              <w:rPr>
                <w:sz w:val="23"/>
                <w:szCs w:val="23"/>
              </w:rPr>
            </w:pPr>
            <w:r w:rsidRPr="00093B15">
              <w:rPr>
                <w:sz w:val="23"/>
                <w:szCs w:val="23"/>
              </w:rPr>
              <w:t xml:space="preserve">Člankom 8. Prijedloga usklađuje se članak 10. stavak 2. Odluke, s novim Zakonom o socijalnoj skrbi („Narodne novine“, broj 18/22., 46/22. i 119/22.) i Zakonom o zdravstvenoj zaštiti („Narodne novine“, broj </w:t>
            </w:r>
            <w:hyperlink r:id="rId34" w:tgtFrame="_blank" w:history="1">
              <w:r w:rsidRPr="00093B15">
                <w:rPr>
                  <w:sz w:val="23"/>
                  <w:szCs w:val="23"/>
                </w:rPr>
                <w:t>100/18</w:t>
              </w:r>
            </w:hyperlink>
            <w:r w:rsidRPr="00093B15">
              <w:rPr>
                <w:sz w:val="23"/>
                <w:szCs w:val="23"/>
              </w:rPr>
              <w:t xml:space="preserve">, </w:t>
            </w:r>
            <w:hyperlink r:id="rId35" w:tgtFrame="_blank" w:history="1">
              <w:r w:rsidRPr="00093B15">
                <w:rPr>
                  <w:sz w:val="23"/>
                  <w:szCs w:val="23"/>
                </w:rPr>
                <w:t>125/19</w:t>
              </w:r>
            </w:hyperlink>
            <w:r w:rsidRPr="00093B15">
              <w:rPr>
                <w:sz w:val="23"/>
                <w:szCs w:val="23"/>
              </w:rPr>
              <w:t xml:space="preserve">, </w:t>
            </w:r>
            <w:hyperlink r:id="rId36" w:tgtFrame="_blank" w:history="1">
              <w:r w:rsidRPr="00093B15">
                <w:rPr>
                  <w:sz w:val="23"/>
                  <w:szCs w:val="23"/>
                </w:rPr>
                <w:t>147/20</w:t>
              </w:r>
            </w:hyperlink>
            <w:r w:rsidRPr="00093B15">
              <w:rPr>
                <w:sz w:val="23"/>
                <w:szCs w:val="23"/>
              </w:rPr>
              <w:t xml:space="preserve">, </w:t>
            </w:r>
            <w:hyperlink r:id="rId37" w:tgtFrame="_blank" w:history="1">
              <w:r w:rsidRPr="00093B15">
                <w:rPr>
                  <w:sz w:val="23"/>
                  <w:szCs w:val="23"/>
                </w:rPr>
                <w:t>119/22</w:t>
              </w:r>
            </w:hyperlink>
            <w:r w:rsidRPr="00093B15">
              <w:rPr>
                <w:sz w:val="23"/>
                <w:szCs w:val="23"/>
              </w:rPr>
              <w:t xml:space="preserve">, </w:t>
            </w:r>
            <w:hyperlink r:id="rId38" w:tgtFrame="_blank" w:history="1">
              <w:r w:rsidRPr="00093B15">
                <w:rPr>
                  <w:sz w:val="23"/>
                  <w:szCs w:val="23"/>
                </w:rPr>
                <w:t>156/22</w:t>
              </w:r>
            </w:hyperlink>
            <w:r w:rsidRPr="00093B15">
              <w:rPr>
                <w:sz w:val="23"/>
                <w:szCs w:val="23"/>
              </w:rPr>
              <w:t xml:space="preserve">, </w:t>
            </w:r>
            <w:hyperlink r:id="rId39" w:history="1">
              <w:r w:rsidRPr="00093B15">
                <w:rPr>
                  <w:sz w:val="23"/>
                  <w:szCs w:val="23"/>
                </w:rPr>
                <w:t>33/23</w:t>
              </w:r>
            </w:hyperlink>
            <w:r w:rsidRPr="00093B15">
              <w:rPr>
                <w:sz w:val="23"/>
                <w:szCs w:val="23"/>
              </w:rPr>
              <w:t xml:space="preserve">).  Naime odredbom članka 118. predmetnog Zakona o socijalnoj skrbi propisano je da su  jedinice lokalne i područne (regionalne) samouprave dužne voditi evidenciju i dokumentaciju o priznatim pravima u sustavu socijalne skrbi  i o tome izraditi godišnja izvješća te ih dostaviti ministarstvu nadležnom za socijalnu skrbi stoga se mijenja točka 6. navedenog stavka i članka. Zakonom o zdravstvenoj zaštiti („Narodne novine“, broj </w:t>
            </w:r>
            <w:hyperlink r:id="rId40" w:tgtFrame="_blank" w:history="1">
              <w:r w:rsidRPr="00093B15">
                <w:rPr>
                  <w:sz w:val="23"/>
                  <w:szCs w:val="23"/>
                </w:rPr>
                <w:t>100/18</w:t>
              </w:r>
            </w:hyperlink>
            <w:r w:rsidRPr="00093B15">
              <w:rPr>
                <w:sz w:val="23"/>
                <w:szCs w:val="23"/>
              </w:rPr>
              <w:t xml:space="preserve">, </w:t>
            </w:r>
            <w:hyperlink r:id="rId41" w:tgtFrame="_blank" w:history="1">
              <w:r w:rsidRPr="00093B15">
                <w:rPr>
                  <w:sz w:val="23"/>
                  <w:szCs w:val="23"/>
                </w:rPr>
                <w:t>125/19</w:t>
              </w:r>
            </w:hyperlink>
            <w:r w:rsidRPr="00093B15">
              <w:rPr>
                <w:sz w:val="23"/>
                <w:szCs w:val="23"/>
              </w:rPr>
              <w:t xml:space="preserve">, </w:t>
            </w:r>
            <w:hyperlink r:id="rId42" w:tgtFrame="_blank" w:history="1">
              <w:r w:rsidRPr="00093B15">
                <w:rPr>
                  <w:sz w:val="23"/>
                  <w:szCs w:val="23"/>
                </w:rPr>
                <w:t>147/20</w:t>
              </w:r>
            </w:hyperlink>
            <w:r w:rsidRPr="00093B15">
              <w:rPr>
                <w:sz w:val="23"/>
                <w:szCs w:val="23"/>
              </w:rPr>
              <w:t xml:space="preserve">, </w:t>
            </w:r>
            <w:hyperlink r:id="rId43" w:tgtFrame="_blank" w:history="1">
              <w:r w:rsidRPr="00093B15">
                <w:rPr>
                  <w:sz w:val="23"/>
                  <w:szCs w:val="23"/>
                </w:rPr>
                <w:t>119/22</w:t>
              </w:r>
            </w:hyperlink>
            <w:r w:rsidRPr="00093B15">
              <w:rPr>
                <w:sz w:val="23"/>
                <w:szCs w:val="23"/>
              </w:rPr>
              <w:t xml:space="preserve">, </w:t>
            </w:r>
            <w:hyperlink r:id="rId44" w:tgtFrame="_blank" w:history="1">
              <w:r w:rsidRPr="00093B15">
                <w:rPr>
                  <w:sz w:val="23"/>
                  <w:szCs w:val="23"/>
                </w:rPr>
                <w:t>156/22</w:t>
              </w:r>
            </w:hyperlink>
            <w:r w:rsidRPr="00093B15">
              <w:rPr>
                <w:sz w:val="23"/>
                <w:szCs w:val="23"/>
              </w:rPr>
              <w:t xml:space="preserve">, </w:t>
            </w:r>
            <w:hyperlink r:id="rId45" w:history="1">
              <w:r w:rsidRPr="00093B15">
                <w:rPr>
                  <w:sz w:val="23"/>
                  <w:szCs w:val="23"/>
                </w:rPr>
                <w:t>33/23</w:t>
              </w:r>
            </w:hyperlink>
            <w:r w:rsidRPr="00093B15">
              <w:rPr>
                <w:sz w:val="23"/>
                <w:szCs w:val="23"/>
              </w:rPr>
              <w:t xml:space="preserve">) ukinute su koncesije u zdravstvu stoga se briše točka 10. koja se je odnosila na praćenje rada koncesionara u javno zdravstvenim djelatnostima. Također su odredbom članak 165. Zakona o socijalnoj skrbi propisane radnje koje obavljaju Županije, a vezane su uz registar pružatelja socijalnih usluga stoga se mijenja točka 11. odnosno dosadašnja točka 12. Isto tako su odredbom članka 164. stavka 5. i 169. Zakona o socijalnoj skrbi propisane obveze vezane uz utvrđivanje uvjeta za pružanje socijalnih usluga i kontrolu istih koje su u nadležnosti jedinica područne (regionalne) samouprave te se mijenja točka 12. odnosno dosadašnja točka 13.  </w:t>
            </w:r>
          </w:p>
          <w:p w14:paraId="66D7DD0D" w14:textId="77777777" w:rsidR="006F283D" w:rsidRPr="00093B15" w:rsidRDefault="006F283D" w:rsidP="006F283D">
            <w:pPr>
              <w:ind w:firstLine="408"/>
              <w:jc w:val="both"/>
              <w:rPr>
                <w:rFonts w:ascii="Times New Roman" w:hAnsi="Times New Roman"/>
                <w:sz w:val="23"/>
                <w:szCs w:val="23"/>
              </w:rPr>
            </w:pPr>
            <w:r w:rsidRPr="00093B15">
              <w:rPr>
                <w:rFonts w:ascii="Times New Roman" w:hAnsi="Times New Roman"/>
                <w:sz w:val="23"/>
                <w:szCs w:val="23"/>
              </w:rPr>
              <w:t xml:space="preserve">Člankom 9. Prijedloga se članak 11. Odluke usklađuje s odredbama novog Zakona o kazalištima („Narodne novine“, broj 23/23.), po kojem Županija može biti osnivač ili suosnivač </w:t>
            </w:r>
            <w:r w:rsidRPr="00093B15">
              <w:rPr>
                <w:rFonts w:ascii="Times New Roman" w:hAnsi="Times New Roman"/>
                <w:sz w:val="23"/>
                <w:szCs w:val="23"/>
              </w:rPr>
              <w:lastRenderedPageBreak/>
              <w:t>kazališne kuće (pravne osobe koje raspolažu prostorom funkcionalno pogodnim za izvođenje scenskih, glazbenih i glazbeno-scenskih djela i potrebnim organizacijskim i tehničkim osobljem), može odlučivati o imenovanju i razrješenju članova kazališnog vijeća. Briše se odredba koja se odnosila na utvrđivanje posebnih uvjeta za osnivanje kazališta jer je za taj posao sada stvarno nadležno ministarstvo nadležno za kulturu kao i odredbe vezane za prijavu kazališta za upis u očevidnik kazališta za što također više nije nadležan Upravni odjel za obrazovanje, kulturu, znanost, sport i nacionalne manjine.</w:t>
            </w:r>
          </w:p>
          <w:p w14:paraId="02481A5C" w14:textId="77777777" w:rsidR="006F283D" w:rsidRPr="00093B15" w:rsidRDefault="006F283D" w:rsidP="006F283D">
            <w:pPr>
              <w:ind w:firstLine="408"/>
              <w:jc w:val="both"/>
              <w:rPr>
                <w:rFonts w:ascii="Times New Roman" w:hAnsi="Times New Roman"/>
                <w:sz w:val="23"/>
                <w:szCs w:val="23"/>
              </w:rPr>
            </w:pPr>
          </w:p>
          <w:p w14:paraId="2327FEB6" w14:textId="77777777" w:rsidR="006F283D" w:rsidRPr="00093B15" w:rsidRDefault="006F283D" w:rsidP="006F283D">
            <w:pPr>
              <w:ind w:firstLine="408"/>
              <w:jc w:val="both"/>
              <w:rPr>
                <w:rFonts w:ascii="Times New Roman" w:hAnsi="Times New Roman"/>
                <w:sz w:val="23"/>
                <w:szCs w:val="23"/>
              </w:rPr>
            </w:pPr>
            <w:r w:rsidRPr="00093B15">
              <w:rPr>
                <w:rFonts w:ascii="Times New Roman" w:hAnsi="Times New Roman"/>
                <w:sz w:val="23"/>
                <w:szCs w:val="23"/>
              </w:rPr>
              <w:t>Član</w:t>
            </w:r>
            <w:r>
              <w:rPr>
                <w:rFonts w:ascii="Times New Roman" w:hAnsi="Times New Roman"/>
                <w:sz w:val="23"/>
                <w:szCs w:val="23"/>
              </w:rPr>
              <w:t>cima</w:t>
            </w:r>
            <w:r w:rsidRPr="00093B15">
              <w:rPr>
                <w:rFonts w:ascii="Times New Roman" w:hAnsi="Times New Roman"/>
                <w:sz w:val="23"/>
                <w:szCs w:val="23"/>
              </w:rPr>
              <w:t xml:space="preserve"> 10. i 11. usklađuju se odredbe Odluke članka 13. stavka 3. točke 5. i članka 21. stavka 2. s odredbom članka 41. Zakona o lokalnoj i područnoj (regionalnoj samoupravi kojom je propisano da župan u županiji koja broji do 250.000 stanovnika ima jednog zamjenika. </w:t>
            </w:r>
          </w:p>
          <w:p w14:paraId="506343F1" w14:textId="77777777" w:rsidR="006F283D" w:rsidRPr="00093B15" w:rsidRDefault="006F283D" w:rsidP="006F283D">
            <w:pPr>
              <w:ind w:firstLine="408"/>
              <w:jc w:val="both"/>
              <w:rPr>
                <w:rFonts w:ascii="Times New Roman" w:hAnsi="Times New Roman"/>
                <w:sz w:val="23"/>
                <w:szCs w:val="23"/>
              </w:rPr>
            </w:pPr>
          </w:p>
          <w:p w14:paraId="624A60B4" w14:textId="0B324B65" w:rsidR="000072B8" w:rsidRDefault="006F283D" w:rsidP="006F283D">
            <w:pPr>
              <w:ind w:firstLine="708"/>
              <w:jc w:val="both"/>
              <w:rPr>
                <w:rFonts w:ascii="Times New Roman" w:hAnsi="Times New Roman"/>
                <w:sz w:val="24"/>
                <w:szCs w:val="24"/>
              </w:rPr>
            </w:pPr>
            <w:r w:rsidRPr="00093B15">
              <w:rPr>
                <w:rFonts w:ascii="Times New Roman" w:hAnsi="Times New Roman"/>
                <w:sz w:val="23"/>
                <w:szCs w:val="23"/>
              </w:rPr>
              <w:t>Člankom 12. Prijedloga je izmijenjen stavak 3. i dodan novi stavak 4. u članku 26. Odluke kako bi se precizno navelo tko je ovlašten donijeti pojedinačna rješenja o plaći, odnosno da ih za pročelnike donosi župan, a za službenike i namještenike pročelnik ili službena osoba kojoj je rješavanje o tome utvrđeno opisom poslova radnog mjesta, sukladno pravilniku o unutarnjem redu. Na taj način se članak 26. Odluke uskladio s člankom 5. Zakona o službenicima i namještenicima u lokalnoj i područnoj (regionalnoj) samoupravi („Narodne novine“, broj 86/08., 6/11., 4/18.-Uredba Vlade Republike Hrvatske i 112/19.) i izvršena je jedna od mjera iz Zapisnika upravne inspekcije.</w:t>
            </w:r>
          </w:p>
          <w:p w14:paraId="671D283D" w14:textId="57B8EE08" w:rsidR="00536519" w:rsidRPr="00536519" w:rsidRDefault="00536519" w:rsidP="006F283D">
            <w:pPr>
              <w:jc w:val="both"/>
              <w:rPr>
                <w:rFonts w:ascii="Times New Roman" w:hAnsi="Times New Roman" w:cs="Times New Roman"/>
                <w:color w:val="000000" w:themeColor="text1"/>
                <w:sz w:val="24"/>
                <w:szCs w:val="24"/>
              </w:rPr>
            </w:pPr>
          </w:p>
        </w:tc>
      </w:tr>
      <w:tr w:rsidR="00BA407D" w:rsidRPr="0089304C" w14:paraId="7135C235" w14:textId="77777777" w:rsidTr="00536519">
        <w:tc>
          <w:tcPr>
            <w:tcW w:w="3085" w:type="dxa"/>
          </w:tcPr>
          <w:p w14:paraId="0F12A729" w14:textId="77777777" w:rsidR="00BA407D" w:rsidRPr="0089304C" w:rsidRDefault="00BA407D">
            <w:pPr>
              <w:rPr>
                <w:rFonts w:ascii="Times New Roman" w:hAnsi="Times New Roman" w:cs="Times New Roman"/>
                <w:sz w:val="24"/>
                <w:szCs w:val="24"/>
              </w:rPr>
            </w:pPr>
            <w:r w:rsidRPr="0089304C">
              <w:rPr>
                <w:rFonts w:ascii="Times New Roman" w:hAnsi="Times New Roman" w:cs="Times New Roman"/>
                <w:sz w:val="24"/>
                <w:szCs w:val="24"/>
              </w:rPr>
              <w:lastRenderedPageBreak/>
              <w:t>Datum dokumenta</w:t>
            </w:r>
          </w:p>
        </w:tc>
        <w:tc>
          <w:tcPr>
            <w:tcW w:w="6095" w:type="dxa"/>
            <w:gridSpan w:val="2"/>
          </w:tcPr>
          <w:p w14:paraId="39E7269E" w14:textId="56110D48" w:rsidR="00BA407D" w:rsidRDefault="006F283D">
            <w:pPr>
              <w:rPr>
                <w:rFonts w:ascii="Times New Roman" w:hAnsi="Times New Roman" w:cs="Times New Roman"/>
                <w:sz w:val="24"/>
                <w:szCs w:val="24"/>
              </w:rPr>
            </w:pPr>
            <w:r>
              <w:rPr>
                <w:rFonts w:ascii="Times New Roman" w:hAnsi="Times New Roman" w:cs="Times New Roman"/>
                <w:sz w:val="24"/>
                <w:szCs w:val="24"/>
              </w:rPr>
              <w:t xml:space="preserve">travanj </w:t>
            </w:r>
            <w:r w:rsidR="00AC78B4" w:rsidRPr="0089304C">
              <w:rPr>
                <w:rFonts w:ascii="Times New Roman" w:hAnsi="Times New Roman" w:cs="Times New Roman"/>
                <w:sz w:val="24"/>
                <w:szCs w:val="24"/>
              </w:rPr>
              <w:t>202</w:t>
            </w:r>
            <w:r w:rsidR="00AD560B">
              <w:rPr>
                <w:rFonts w:ascii="Times New Roman" w:hAnsi="Times New Roman" w:cs="Times New Roman"/>
                <w:sz w:val="24"/>
                <w:szCs w:val="24"/>
              </w:rPr>
              <w:t>3</w:t>
            </w:r>
            <w:r w:rsidR="00666973" w:rsidRPr="0089304C">
              <w:rPr>
                <w:rFonts w:ascii="Times New Roman" w:hAnsi="Times New Roman" w:cs="Times New Roman"/>
                <w:sz w:val="24"/>
                <w:szCs w:val="24"/>
              </w:rPr>
              <w:t xml:space="preserve">. godine </w:t>
            </w:r>
          </w:p>
          <w:p w14:paraId="59A38518" w14:textId="6FE4DC5F" w:rsidR="00AD560B" w:rsidRPr="0089304C" w:rsidRDefault="00AD560B">
            <w:pPr>
              <w:rPr>
                <w:rFonts w:ascii="Times New Roman" w:hAnsi="Times New Roman" w:cs="Times New Roman"/>
                <w:sz w:val="24"/>
                <w:szCs w:val="24"/>
              </w:rPr>
            </w:pPr>
          </w:p>
        </w:tc>
      </w:tr>
      <w:tr w:rsidR="00BA407D" w:rsidRPr="00BA407D" w14:paraId="0B622900" w14:textId="77777777" w:rsidTr="00536519">
        <w:tc>
          <w:tcPr>
            <w:tcW w:w="3085" w:type="dxa"/>
          </w:tcPr>
          <w:p w14:paraId="366858F3" w14:textId="77777777"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Je li nacrt bio objavljen na internetskim stranicama ili na drugi odgovarajući način?</w:t>
            </w:r>
          </w:p>
          <w:p w14:paraId="5C29391E" w14:textId="77777777" w:rsidR="00AC78B4" w:rsidRDefault="00AC78B4">
            <w:pPr>
              <w:rPr>
                <w:rFonts w:ascii="Times New Roman" w:hAnsi="Times New Roman" w:cs="Times New Roman"/>
                <w:sz w:val="24"/>
                <w:szCs w:val="24"/>
              </w:rPr>
            </w:pPr>
          </w:p>
          <w:p w14:paraId="348121BF" w14:textId="44F87AFA"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Ako jest, kada je nacrt objavljen, na kojoj internetskoj stranici i koliko vremena je ostavljeno za savjetovanje?</w:t>
            </w:r>
          </w:p>
          <w:p w14:paraId="58F85ACD" w14:textId="77777777" w:rsidR="007C719B" w:rsidRDefault="007C719B">
            <w:pPr>
              <w:rPr>
                <w:rFonts w:ascii="Times New Roman" w:hAnsi="Times New Roman" w:cs="Times New Roman"/>
                <w:sz w:val="24"/>
                <w:szCs w:val="24"/>
              </w:rPr>
            </w:pPr>
          </w:p>
          <w:p w14:paraId="4AC05013" w14:textId="77777777"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Ako nije, zašto?</w:t>
            </w:r>
          </w:p>
        </w:tc>
        <w:tc>
          <w:tcPr>
            <w:tcW w:w="6095" w:type="dxa"/>
            <w:gridSpan w:val="2"/>
          </w:tcPr>
          <w:p w14:paraId="4ECCCE6E" w14:textId="7298EDBA" w:rsidR="00CE0826" w:rsidRPr="004B5FF1" w:rsidRDefault="002731BB" w:rsidP="002731BB">
            <w:pPr>
              <w:jc w:val="both"/>
              <w:rPr>
                <w:rStyle w:val="Istaknuto"/>
                <w:rFonts w:ascii="Times New Roman" w:hAnsi="Times New Roman" w:cs="Times New Roman"/>
                <w:i w:val="0"/>
                <w:sz w:val="24"/>
                <w:szCs w:val="24"/>
              </w:rPr>
            </w:pPr>
            <w:r w:rsidRPr="004B5FF1">
              <w:rPr>
                <w:rStyle w:val="Istaknuto"/>
                <w:rFonts w:ascii="Times New Roman" w:hAnsi="Times New Roman" w:cs="Times New Roman"/>
                <w:i w:val="0"/>
                <w:sz w:val="24"/>
                <w:szCs w:val="24"/>
              </w:rPr>
              <w:t>Nacrt</w:t>
            </w:r>
            <w:r w:rsidR="00292AF7">
              <w:rPr>
                <w:rStyle w:val="Istaknuto"/>
                <w:rFonts w:ascii="Times New Roman" w:hAnsi="Times New Roman" w:cs="Times New Roman"/>
                <w:i w:val="0"/>
                <w:sz w:val="24"/>
                <w:szCs w:val="24"/>
              </w:rPr>
              <w:t xml:space="preserve"> </w:t>
            </w:r>
            <w:r w:rsidR="0089304C" w:rsidRPr="0089304C">
              <w:rPr>
                <w:rStyle w:val="Istaknuto"/>
                <w:rFonts w:ascii="Times New Roman" w:hAnsi="Times New Roman" w:cs="Times New Roman"/>
                <w:i w:val="0"/>
                <w:sz w:val="24"/>
                <w:szCs w:val="24"/>
              </w:rPr>
              <w:t>Odluke</w:t>
            </w:r>
            <w:r w:rsidR="0089304C">
              <w:rPr>
                <w:rStyle w:val="Istaknuto"/>
              </w:rPr>
              <w:t xml:space="preserve"> </w:t>
            </w:r>
            <w:r w:rsidRPr="004B5FF1">
              <w:rPr>
                <w:rStyle w:val="Istaknuto"/>
                <w:rFonts w:ascii="Times New Roman" w:hAnsi="Times New Roman" w:cs="Times New Roman"/>
                <w:i w:val="0"/>
                <w:sz w:val="24"/>
                <w:szCs w:val="24"/>
              </w:rPr>
              <w:t>objavljen je na internetskoj stranici Koprivničko-križevačke županije (</w:t>
            </w:r>
            <w:hyperlink r:id="rId46" w:history="1">
              <w:r w:rsidRPr="004B5FF1">
                <w:rPr>
                  <w:rStyle w:val="Hiperveza"/>
                  <w:rFonts w:ascii="Times New Roman" w:hAnsi="Times New Roman" w:cs="Times New Roman"/>
                  <w:sz w:val="24"/>
                  <w:szCs w:val="24"/>
                  <w:u w:val="none"/>
                </w:rPr>
                <w:t>www.kckzz.hr</w:t>
              </w:r>
            </w:hyperlink>
            <w:r w:rsidRPr="004B5FF1">
              <w:rPr>
                <w:sz w:val="24"/>
                <w:szCs w:val="24"/>
              </w:rPr>
              <w:t>)</w:t>
            </w:r>
            <w:r w:rsidRPr="004B5FF1">
              <w:rPr>
                <w:rFonts w:ascii="Times New Roman" w:hAnsi="Times New Roman" w:cs="Times New Roman"/>
                <w:sz w:val="24"/>
                <w:szCs w:val="24"/>
              </w:rPr>
              <w:t>.</w:t>
            </w:r>
            <w:r w:rsidRPr="004B5FF1">
              <w:rPr>
                <w:rStyle w:val="Istaknuto"/>
                <w:rFonts w:ascii="Times New Roman" w:hAnsi="Times New Roman" w:cs="Times New Roman"/>
                <w:i w:val="0"/>
                <w:sz w:val="24"/>
                <w:szCs w:val="24"/>
              </w:rPr>
              <w:t xml:space="preserve"> </w:t>
            </w:r>
            <w:r w:rsidR="001172BE">
              <w:rPr>
                <w:rStyle w:val="Istaknuto"/>
                <w:rFonts w:ascii="Times New Roman" w:hAnsi="Times New Roman" w:cs="Times New Roman"/>
                <w:i w:val="0"/>
                <w:sz w:val="24"/>
                <w:szCs w:val="24"/>
              </w:rPr>
              <w:t xml:space="preserve"> </w:t>
            </w:r>
          </w:p>
          <w:p w14:paraId="22183086" w14:textId="77777777" w:rsidR="003C493F" w:rsidRDefault="003C493F" w:rsidP="002731BB">
            <w:pPr>
              <w:jc w:val="both"/>
              <w:rPr>
                <w:rStyle w:val="Istaknuto"/>
                <w:rFonts w:ascii="Times New Roman" w:hAnsi="Times New Roman" w:cs="Times New Roman"/>
                <w:i w:val="0"/>
                <w:sz w:val="24"/>
                <w:szCs w:val="24"/>
              </w:rPr>
            </w:pPr>
          </w:p>
          <w:p w14:paraId="150A4100" w14:textId="77777777" w:rsidR="0089304C" w:rsidRDefault="0089304C" w:rsidP="002731BB">
            <w:pPr>
              <w:jc w:val="both"/>
              <w:rPr>
                <w:rStyle w:val="Istaknuto"/>
                <w:rFonts w:ascii="Times New Roman" w:hAnsi="Times New Roman" w:cs="Times New Roman"/>
                <w:i w:val="0"/>
                <w:sz w:val="24"/>
                <w:szCs w:val="24"/>
              </w:rPr>
            </w:pPr>
          </w:p>
          <w:p w14:paraId="456C58F1" w14:textId="1ED32F0D" w:rsidR="002731BB" w:rsidRPr="004B5FF1" w:rsidRDefault="002731BB" w:rsidP="002731BB">
            <w:pPr>
              <w:jc w:val="both"/>
              <w:rPr>
                <w:rStyle w:val="Istaknuto"/>
                <w:rFonts w:ascii="Times New Roman" w:hAnsi="Times New Roman" w:cs="Times New Roman"/>
                <w:i w:val="0"/>
                <w:iCs w:val="0"/>
                <w:sz w:val="24"/>
                <w:szCs w:val="24"/>
              </w:rPr>
            </w:pPr>
            <w:r w:rsidRPr="004B5FF1">
              <w:rPr>
                <w:rStyle w:val="Istaknuto"/>
                <w:rFonts w:ascii="Times New Roman" w:hAnsi="Times New Roman" w:cs="Times New Roman"/>
                <w:i w:val="0"/>
                <w:sz w:val="24"/>
                <w:szCs w:val="24"/>
              </w:rPr>
              <w:t>Javno savjetovanje trajalo je</w:t>
            </w:r>
            <w:r w:rsidR="00575E68">
              <w:rPr>
                <w:rStyle w:val="Istaknuto"/>
                <w:rFonts w:ascii="Times New Roman" w:hAnsi="Times New Roman" w:cs="Times New Roman"/>
                <w:i w:val="0"/>
                <w:sz w:val="24"/>
                <w:szCs w:val="24"/>
              </w:rPr>
              <w:t xml:space="preserve"> </w:t>
            </w:r>
            <w:r w:rsidR="006F283D">
              <w:rPr>
                <w:rStyle w:val="Istaknuto"/>
                <w:rFonts w:ascii="Times New Roman" w:hAnsi="Times New Roman" w:cs="Times New Roman"/>
                <w:i w:val="0"/>
                <w:sz w:val="24"/>
                <w:szCs w:val="24"/>
              </w:rPr>
              <w:t>30</w:t>
            </w:r>
            <w:r w:rsidR="00575E68" w:rsidRPr="00575E68">
              <w:rPr>
                <w:rStyle w:val="Istaknuto"/>
                <w:rFonts w:ascii="Times New Roman" w:hAnsi="Times New Roman" w:cs="Times New Roman"/>
                <w:i w:val="0"/>
                <w:iCs w:val="0"/>
              </w:rPr>
              <w:t xml:space="preserve"> dana</w:t>
            </w:r>
            <w:r w:rsidR="003E345E">
              <w:rPr>
                <w:rStyle w:val="Istaknuto"/>
                <w:rFonts w:ascii="Times New Roman" w:hAnsi="Times New Roman" w:cs="Times New Roman"/>
                <w:i w:val="0"/>
                <w:iCs w:val="0"/>
              </w:rPr>
              <w:t xml:space="preserve"> i provodilo se </w:t>
            </w:r>
            <w:r w:rsidR="00575E68" w:rsidRPr="00575E68">
              <w:rPr>
                <w:rStyle w:val="Istaknuto"/>
                <w:rFonts w:ascii="Times New Roman" w:hAnsi="Times New Roman" w:cs="Times New Roman"/>
                <w:i w:val="0"/>
                <w:iCs w:val="0"/>
                <w:sz w:val="24"/>
                <w:szCs w:val="24"/>
              </w:rPr>
              <w:t xml:space="preserve"> od</w:t>
            </w:r>
            <w:r w:rsidR="00575E68">
              <w:rPr>
                <w:rStyle w:val="Istaknuto"/>
                <w:rFonts w:ascii="Times New Roman" w:hAnsi="Times New Roman" w:cs="Times New Roman"/>
                <w:i w:val="0"/>
                <w:sz w:val="24"/>
                <w:szCs w:val="24"/>
              </w:rPr>
              <w:t xml:space="preserve"> </w:t>
            </w:r>
            <w:r w:rsidR="006F283D">
              <w:rPr>
                <w:rStyle w:val="Istaknuto"/>
                <w:rFonts w:ascii="Times New Roman" w:hAnsi="Times New Roman" w:cs="Times New Roman"/>
                <w:i w:val="0"/>
                <w:sz w:val="24"/>
                <w:szCs w:val="24"/>
              </w:rPr>
              <w:t>5</w:t>
            </w:r>
            <w:r w:rsidR="00C2434F">
              <w:rPr>
                <w:rStyle w:val="Istaknuto"/>
                <w:rFonts w:ascii="Times New Roman" w:hAnsi="Times New Roman" w:cs="Times New Roman"/>
                <w:i w:val="0"/>
                <w:sz w:val="24"/>
                <w:szCs w:val="24"/>
              </w:rPr>
              <w:t>.</w:t>
            </w:r>
            <w:r w:rsidR="006F283D">
              <w:rPr>
                <w:rStyle w:val="Istaknuto"/>
                <w:rFonts w:ascii="Times New Roman" w:hAnsi="Times New Roman" w:cs="Times New Roman"/>
                <w:i w:val="0"/>
                <w:sz w:val="24"/>
                <w:szCs w:val="24"/>
              </w:rPr>
              <w:t xml:space="preserve"> travnja</w:t>
            </w:r>
            <w:r w:rsidR="00AD560B">
              <w:rPr>
                <w:rStyle w:val="Istaknuto"/>
                <w:rFonts w:ascii="Times New Roman" w:hAnsi="Times New Roman" w:cs="Times New Roman"/>
                <w:i w:val="0"/>
                <w:sz w:val="24"/>
                <w:szCs w:val="24"/>
              </w:rPr>
              <w:t xml:space="preserve"> </w:t>
            </w:r>
            <w:r w:rsidR="00D564C3">
              <w:rPr>
                <w:rStyle w:val="Istaknuto"/>
                <w:rFonts w:ascii="Times New Roman" w:hAnsi="Times New Roman" w:cs="Times New Roman"/>
                <w:i w:val="0"/>
                <w:sz w:val="24"/>
                <w:szCs w:val="24"/>
              </w:rPr>
              <w:t>pa</w:t>
            </w:r>
            <w:r w:rsidR="001A2289">
              <w:rPr>
                <w:rStyle w:val="Istaknuto"/>
                <w:rFonts w:ascii="Times New Roman" w:hAnsi="Times New Roman" w:cs="Times New Roman"/>
                <w:i w:val="0"/>
                <w:sz w:val="24"/>
                <w:szCs w:val="24"/>
              </w:rPr>
              <w:t xml:space="preserve"> </w:t>
            </w:r>
            <w:r w:rsidR="00796E68">
              <w:rPr>
                <w:rStyle w:val="Istaknuto"/>
                <w:rFonts w:ascii="Times New Roman" w:hAnsi="Times New Roman" w:cs="Times New Roman"/>
                <w:i w:val="0"/>
                <w:sz w:val="24"/>
                <w:szCs w:val="24"/>
              </w:rPr>
              <w:t xml:space="preserve">do </w:t>
            </w:r>
            <w:r w:rsidR="006F283D">
              <w:rPr>
                <w:rStyle w:val="Istaknuto"/>
                <w:rFonts w:ascii="Times New Roman" w:hAnsi="Times New Roman" w:cs="Times New Roman"/>
                <w:i w:val="0"/>
                <w:sz w:val="24"/>
                <w:szCs w:val="24"/>
              </w:rPr>
              <w:t>4</w:t>
            </w:r>
            <w:r w:rsidR="00796E68">
              <w:rPr>
                <w:rStyle w:val="Istaknuto"/>
                <w:rFonts w:ascii="Times New Roman" w:hAnsi="Times New Roman" w:cs="Times New Roman"/>
                <w:i w:val="0"/>
                <w:sz w:val="24"/>
                <w:szCs w:val="24"/>
              </w:rPr>
              <w:t xml:space="preserve">. </w:t>
            </w:r>
            <w:r w:rsidR="006F283D">
              <w:rPr>
                <w:rStyle w:val="Istaknuto"/>
                <w:rFonts w:ascii="Times New Roman" w:hAnsi="Times New Roman" w:cs="Times New Roman"/>
                <w:i w:val="0"/>
                <w:sz w:val="24"/>
                <w:szCs w:val="24"/>
              </w:rPr>
              <w:t>svibnja</w:t>
            </w:r>
            <w:r w:rsidR="00682A07">
              <w:rPr>
                <w:rStyle w:val="Istaknuto"/>
                <w:rFonts w:ascii="Times New Roman" w:hAnsi="Times New Roman" w:cs="Times New Roman"/>
                <w:i w:val="0"/>
                <w:sz w:val="24"/>
                <w:szCs w:val="24"/>
              </w:rPr>
              <w:t xml:space="preserve"> </w:t>
            </w:r>
            <w:r w:rsidR="00796E68">
              <w:rPr>
                <w:rStyle w:val="Istaknuto"/>
                <w:rFonts w:ascii="Times New Roman" w:hAnsi="Times New Roman" w:cs="Times New Roman"/>
                <w:i w:val="0"/>
                <w:sz w:val="24"/>
                <w:szCs w:val="24"/>
              </w:rPr>
              <w:t>202</w:t>
            </w:r>
            <w:r w:rsidR="00AD560B">
              <w:rPr>
                <w:rStyle w:val="Istaknuto"/>
                <w:rFonts w:ascii="Times New Roman" w:hAnsi="Times New Roman" w:cs="Times New Roman"/>
                <w:i w:val="0"/>
                <w:sz w:val="24"/>
                <w:szCs w:val="24"/>
              </w:rPr>
              <w:t>3</w:t>
            </w:r>
            <w:r w:rsidRPr="004B5FF1">
              <w:rPr>
                <w:rStyle w:val="Istaknuto"/>
                <w:rFonts w:ascii="Times New Roman" w:hAnsi="Times New Roman" w:cs="Times New Roman"/>
                <w:i w:val="0"/>
                <w:sz w:val="24"/>
                <w:szCs w:val="24"/>
              </w:rPr>
              <w:t>. godine</w:t>
            </w:r>
            <w:r w:rsidR="001172BE">
              <w:rPr>
                <w:rStyle w:val="Istaknuto"/>
                <w:rFonts w:ascii="Times New Roman" w:hAnsi="Times New Roman" w:cs="Times New Roman"/>
                <w:i w:val="0"/>
                <w:sz w:val="24"/>
                <w:szCs w:val="24"/>
              </w:rPr>
              <w:t xml:space="preserve"> na županijskoj web stranici.</w:t>
            </w:r>
          </w:p>
          <w:p w14:paraId="689CFB60" w14:textId="77777777" w:rsidR="003F0F5D" w:rsidRDefault="003F0F5D" w:rsidP="005C7E46">
            <w:pPr>
              <w:rPr>
                <w:rFonts w:ascii="Times New Roman" w:hAnsi="Times New Roman" w:cs="Times New Roman"/>
                <w:sz w:val="24"/>
                <w:szCs w:val="24"/>
              </w:rPr>
            </w:pPr>
          </w:p>
          <w:p w14:paraId="69648C4E" w14:textId="77777777" w:rsidR="0089304C" w:rsidRDefault="0089304C" w:rsidP="005C7E46">
            <w:pPr>
              <w:rPr>
                <w:rFonts w:ascii="Times New Roman" w:hAnsi="Times New Roman" w:cs="Times New Roman"/>
                <w:sz w:val="24"/>
                <w:szCs w:val="24"/>
              </w:rPr>
            </w:pPr>
          </w:p>
          <w:p w14:paraId="1A425104" w14:textId="77777777" w:rsidR="005D6161" w:rsidRDefault="005D6161" w:rsidP="005C7E46">
            <w:pPr>
              <w:rPr>
                <w:rFonts w:ascii="Times New Roman" w:hAnsi="Times New Roman" w:cs="Times New Roman"/>
                <w:sz w:val="24"/>
                <w:szCs w:val="24"/>
              </w:rPr>
            </w:pPr>
          </w:p>
          <w:p w14:paraId="516784E5" w14:textId="7D2ACC22" w:rsidR="007773CC" w:rsidRPr="00236D16" w:rsidRDefault="007773CC" w:rsidP="005C7E46">
            <w:pPr>
              <w:rPr>
                <w:rFonts w:ascii="Times New Roman" w:hAnsi="Times New Roman" w:cs="Times New Roman"/>
                <w:sz w:val="24"/>
                <w:szCs w:val="24"/>
              </w:rPr>
            </w:pPr>
            <w:r>
              <w:rPr>
                <w:rFonts w:ascii="Times New Roman" w:hAnsi="Times New Roman" w:cs="Times New Roman"/>
                <w:sz w:val="24"/>
                <w:szCs w:val="24"/>
              </w:rPr>
              <w:t>-</w:t>
            </w:r>
          </w:p>
        </w:tc>
      </w:tr>
      <w:tr w:rsidR="00BA407D" w:rsidRPr="00BA407D" w14:paraId="7C7BC04D" w14:textId="77777777" w:rsidTr="00536519">
        <w:tc>
          <w:tcPr>
            <w:tcW w:w="3085" w:type="dxa"/>
          </w:tcPr>
          <w:p w14:paraId="4FCB9661" w14:textId="77777777" w:rsidR="00BA407D" w:rsidRDefault="00BA407D">
            <w:pPr>
              <w:rPr>
                <w:rFonts w:ascii="Times New Roman" w:hAnsi="Times New Roman" w:cs="Times New Roman"/>
                <w:sz w:val="24"/>
                <w:szCs w:val="24"/>
              </w:rPr>
            </w:pPr>
            <w:r>
              <w:rPr>
                <w:rFonts w:ascii="Times New Roman" w:hAnsi="Times New Roman" w:cs="Times New Roman"/>
                <w:sz w:val="24"/>
                <w:szCs w:val="24"/>
              </w:rPr>
              <w:t>Koji su predstavnici zainteresirane javnosti dostavili svoja očekivanja?</w:t>
            </w:r>
          </w:p>
        </w:tc>
        <w:tc>
          <w:tcPr>
            <w:tcW w:w="6095" w:type="dxa"/>
            <w:gridSpan w:val="2"/>
          </w:tcPr>
          <w:p w14:paraId="5054D59D" w14:textId="77777777" w:rsidR="00292AF7" w:rsidRPr="00BA407D" w:rsidRDefault="00292AF7" w:rsidP="00292AF7">
            <w:pPr>
              <w:jc w:val="both"/>
              <w:rPr>
                <w:rFonts w:ascii="Times New Roman" w:hAnsi="Times New Roman" w:cs="Times New Roman"/>
                <w:sz w:val="24"/>
                <w:szCs w:val="24"/>
              </w:rPr>
            </w:pPr>
            <w:r>
              <w:rPr>
                <w:rFonts w:ascii="Times New Roman" w:hAnsi="Times New Roman" w:cs="Times New Roman"/>
                <w:sz w:val="24"/>
                <w:szCs w:val="24"/>
              </w:rPr>
              <w:t>U provedenom postupku savjetovanja nismo zaprimili nijednu primjedbu, odnosno komentar.</w:t>
            </w:r>
          </w:p>
          <w:p w14:paraId="6193C1B9" w14:textId="77777777" w:rsidR="000F0AC7" w:rsidRPr="00BA407D" w:rsidRDefault="000F0AC7" w:rsidP="000F0AC7">
            <w:pPr>
              <w:jc w:val="both"/>
              <w:rPr>
                <w:rFonts w:ascii="Times New Roman" w:hAnsi="Times New Roman" w:cs="Times New Roman"/>
                <w:sz w:val="24"/>
                <w:szCs w:val="24"/>
              </w:rPr>
            </w:pPr>
          </w:p>
        </w:tc>
      </w:tr>
      <w:tr w:rsidR="00BA407D" w:rsidRPr="00BA407D" w14:paraId="38377E1C" w14:textId="77777777" w:rsidTr="00536519">
        <w:tc>
          <w:tcPr>
            <w:tcW w:w="3085" w:type="dxa"/>
          </w:tcPr>
          <w:p w14:paraId="328D51F8" w14:textId="77777777" w:rsidR="007651B5" w:rsidRDefault="007651B5">
            <w:pPr>
              <w:rPr>
                <w:rFonts w:ascii="Times New Roman" w:hAnsi="Times New Roman" w:cs="Times New Roman"/>
                <w:sz w:val="24"/>
                <w:szCs w:val="24"/>
              </w:rPr>
            </w:pPr>
            <w:r>
              <w:rPr>
                <w:rFonts w:ascii="Times New Roman" w:hAnsi="Times New Roman" w:cs="Times New Roman"/>
                <w:sz w:val="24"/>
                <w:szCs w:val="24"/>
              </w:rPr>
              <w:t>ANALIZA DOSTAVLJENIH PRIMJEDABA:</w:t>
            </w:r>
          </w:p>
          <w:p w14:paraId="728E64A4" w14:textId="77777777" w:rsidR="00292AF7" w:rsidRDefault="00292AF7">
            <w:pPr>
              <w:rPr>
                <w:rFonts w:ascii="Times New Roman" w:hAnsi="Times New Roman" w:cs="Times New Roman"/>
                <w:sz w:val="24"/>
                <w:szCs w:val="24"/>
              </w:rPr>
            </w:pPr>
          </w:p>
          <w:p w14:paraId="5BB7E7B4" w14:textId="77777777" w:rsidR="007651B5" w:rsidRDefault="007651B5">
            <w:pPr>
              <w:rPr>
                <w:rFonts w:ascii="Times New Roman" w:hAnsi="Times New Roman" w:cs="Times New Roman"/>
                <w:sz w:val="24"/>
                <w:szCs w:val="24"/>
              </w:rPr>
            </w:pPr>
            <w:r>
              <w:rPr>
                <w:rFonts w:ascii="Times New Roman" w:hAnsi="Times New Roman" w:cs="Times New Roman"/>
                <w:sz w:val="24"/>
                <w:szCs w:val="24"/>
              </w:rPr>
              <w:lastRenderedPageBreak/>
              <w:t>Prihvaće</w:t>
            </w:r>
            <w:r w:rsidR="00C5213F">
              <w:rPr>
                <w:rFonts w:ascii="Times New Roman" w:hAnsi="Times New Roman" w:cs="Times New Roman"/>
                <w:sz w:val="24"/>
                <w:szCs w:val="24"/>
              </w:rPr>
              <w:t>ne primjedbe</w:t>
            </w:r>
          </w:p>
          <w:p w14:paraId="3940D59C" w14:textId="77777777" w:rsidR="00292AF7" w:rsidRDefault="00292AF7" w:rsidP="00E707C6">
            <w:pPr>
              <w:jc w:val="both"/>
              <w:rPr>
                <w:rFonts w:ascii="Times New Roman" w:hAnsi="Times New Roman" w:cs="Times New Roman"/>
                <w:sz w:val="24"/>
                <w:szCs w:val="24"/>
              </w:rPr>
            </w:pPr>
          </w:p>
          <w:p w14:paraId="074F86C2" w14:textId="77777777" w:rsidR="00BA407D" w:rsidRDefault="00C5213F" w:rsidP="00E707C6">
            <w:pPr>
              <w:jc w:val="both"/>
              <w:rPr>
                <w:rFonts w:ascii="Times New Roman" w:hAnsi="Times New Roman" w:cs="Times New Roman"/>
                <w:sz w:val="24"/>
                <w:szCs w:val="24"/>
              </w:rPr>
            </w:pPr>
            <w:r>
              <w:rPr>
                <w:rFonts w:ascii="Times New Roman" w:hAnsi="Times New Roman" w:cs="Times New Roman"/>
                <w:sz w:val="24"/>
                <w:szCs w:val="24"/>
              </w:rPr>
              <w:t>Primjedbe koje nisu prihvaćene i obrazloženje razloga za neprihvaćanje</w:t>
            </w:r>
          </w:p>
        </w:tc>
        <w:tc>
          <w:tcPr>
            <w:tcW w:w="6095" w:type="dxa"/>
            <w:gridSpan w:val="2"/>
          </w:tcPr>
          <w:p w14:paraId="70EEED3F" w14:textId="77777777" w:rsidR="003F29E1" w:rsidRDefault="003F29E1" w:rsidP="000511DF">
            <w:pPr>
              <w:jc w:val="both"/>
              <w:rPr>
                <w:rFonts w:ascii="Times New Roman" w:hAnsi="Times New Roman" w:cs="Times New Roman"/>
                <w:sz w:val="24"/>
                <w:szCs w:val="24"/>
              </w:rPr>
            </w:pPr>
          </w:p>
          <w:p w14:paraId="10F18617" w14:textId="0485255F" w:rsidR="00801AF5" w:rsidRDefault="00292AF7" w:rsidP="000511DF">
            <w:pPr>
              <w:jc w:val="both"/>
              <w:rPr>
                <w:rFonts w:ascii="Times New Roman" w:hAnsi="Times New Roman" w:cs="Times New Roman"/>
                <w:sz w:val="24"/>
                <w:szCs w:val="24"/>
              </w:rPr>
            </w:pPr>
            <w:r>
              <w:rPr>
                <w:rFonts w:ascii="Times New Roman" w:hAnsi="Times New Roman" w:cs="Times New Roman"/>
                <w:sz w:val="24"/>
                <w:szCs w:val="24"/>
              </w:rPr>
              <w:t>-</w:t>
            </w:r>
          </w:p>
          <w:p w14:paraId="1CB1CA05" w14:textId="77777777" w:rsidR="00292AF7" w:rsidRDefault="00292AF7" w:rsidP="00292AF7">
            <w:pPr>
              <w:rPr>
                <w:rFonts w:ascii="Times New Roman" w:hAnsi="Times New Roman" w:cs="Times New Roman"/>
                <w:sz w:val="24"/>
                <w:szCs w:val="24"/>
              </w:rPr>
            </w:pPr>
          </w:p>
          <w:p w14:paraId="6B9FD4FD" w14:textId="77777777" w:rsidR="00292AF7" w:rsidRDefault="00292AF7" w:rsidP="00292AF7">
            <w:pPr>
              <w:rPr>
                <w:rFonts w:ascii="Times New Roman" w:hAnsi="Times New Roman" w:cs="Times New Roman"/>
                <w:sz w:val="24"/>
                <w:szCs w:val="24"/>
              </w:rPr>
            </w:pPr>
          </w:p>
          <w:p w14:paraId="6DBAF06F" w14:textId="77777777" w:rsidR="003D0D70" w:rsidRDefault="003D0D70" w:rsidP="003D0D70">
            <w:pPr>
              <w:rPr>
                <w:rFonts w:ascii="Times New Roman" w:hAnsi="Times New Roman" w:cs="Times New Roman"/>
                <w:sz w:val="24"/>
                <w:szCs w:val="24"/>
              </w:rPr>
            </w:pPr>
            <w:r>
              <w:rPr>
                <w:rFonts w:ascii="Times New Roman" w:hAnsi="Times New Roman" w:cs="Times New Roman"/>
                <w:sz w:val="24"/>
                <w:szCs w:val="24"/>
              </w:rPr>
              <w:lastRenderedPageBreak/>
              <w:t>-</w:t>
            </w:r>
          </w:p>
          <w:p w14:paraId="37A6BC59" w14:textId="77777777" w:rsidR="003D0D70" w:rsidRDefault="003D0D70" w:rsidP="003D0D70">
            <w:pPr>
              <w:rPr>
                <w:rFonts w:ascii="Times New Roman" w:hAnsi="Times New Roman" w:cs="Times New Roman"/>
                <w:sz w:val="24"/>
                <w:szCs w:val="24"/>
              </w:rPr>
            </w:pPr>
          </w:p>
          <w:p w14:paraId="12947D13" w14:textId="77777777" w:rsidR="003D0D70" w:rsidRDefault="003D0D70" w:rsidP="003D0D70">
            <w:pPr>
              <w:rPr>
                <w:rFonts w:ascii="Times New Roman" w:hAnsi="Times New Roman" w:cs="Times New Roman"/>
                <w:sz w:val="24"/>
                <w:szCs w:val="24"/>
              </w:rPr>
            </w:pPr>
          </w:p>
          <w:p w14:paraId="658EF41A" w14:textId="77777777" w:rsidR="003D0D70" w:rsidRPr="003D0D70" w:rsidRDefault="003D0D70" w:rsidP="003D0D70">
            <w:pPr>
              <w:rPr>
                <w:rFonts w:ascii="Times New Roman" w:hAnsi="Times New Roman" w:cs="Times New Roman"/>
                <w:sz w:val="24"/>
                <w:szCs w:val="24"/>
              </w:rPr>
            </w:pPr>
            <w:r>
              <w:rPr>
                <w:rFonts w:ascii="Times New Roman" w:hAnsi="Times New Roman" w:cs="Times New Roman"/>
                <w:sz w:val="24"/>
                <w:szCs w:val="24"/>
              </w:rPr>
              <w:t>-</w:t>
            </w:r>
          </w:p>
        </w:tc>
      </w:tr>
      <w:tr w:rsidR="00BA407D" w:rsidRPr="00BA407D" w14:paraId="12B65C9F" w14:textId="77777777" w:rsidTr="00536519">
        <w:tc>
          <w:tcPr>
            <w:tcW w:w="3085" w:type="dxa"/>
          </w:tcPr>
          <w:p w14:paraId="43EDCAE5" w14:textId="77777777" w:rsidR="00BA407D" w:rsidRDefault="00BA407D">
            <w:pPr>
              <w:rPr>
                <w:rFonts w:ascii="Times New Roman" w:hAnsi="Times New Roman" w:cs="Times New Roman"/>
                <w:sz w:val="24"/>
                <w:szCs w:val="24"/>
              </w:rPr>
            </w:pPr>
            <w:r>
              <w:rPr>
                <w:rFonts w:ascii="Times New Roman" w:hAnsi="Times New Roman" w:cs="Times New Roman"/>
                <w:sz w:val="24"/>
                <w:szCs w:val="24"/>
              </w:rPr>
              <w:lastRenderedPageBreak/>
              <w:t>Troškovi provedenog savjetovanja</w:t>
            </w:r>
          </w:p>
        </w:tc>
        <w:tc>
          <w:tcPr>
            <w:tcW w:w="6095" w:type="dxa"/>
            <w:gridSpan w:val="2"/>
          </w:tcPr>
          <w:p w14:paraId="148D7B0D" w14:textId="77777777" w:rsidR="00BA407D" w:rsidRPr="00BA407D" w:rsidRDefault="00236D16" w:rsidP="00C126A3">
            <w:pPr>
              <w:jc w:val="both"/>
              <w:rPr>
                <w:rFonts w:ascii="Times New Roman" w:hAnsi="Times New Roman" w:cs="Times New Roman"/>
                <w:sz w:val="24"/>
                <w:szCs w:val="24"/>
              </w:rPr>
            </w:pPr>
            <w:r>
              <w:rPr>
                <w:rFonts w:ascii="Times New Roman" w:hAnsi="Times New Roman" w:cs="Times New Roman"/>
                <w:sz w:val="24"/>
                <w:szCs w:val="24"/>
              </w:rPr>
              <w:t>Provedba</w:t>
            </w:r>
            <w:r w:rsidR="007C719B">
              <w:rPr>
                <w:rFonts w:ascii="Times New Roman" w:hAnsi="Times New Roman" w:cs="Times New Roman"/>
                <w:sz w:val="24"/>
                <w:szCs w:val="24"/>
              </w:rPr>
              <w:t xml:space="preserve"> internetskog </w:t>
            </w:r>
            <w:r w:rsidR="00C126A3">
              <w:rPr>
                <w:rFonts w:ascii="Times New Roman" w:hAnsi="Times New Roman" w:cs="Times New Roman"/>
                <w:sz w:val="24"/>
                <w:szCs w:val="24"/>
              </w:rPr>
              <w:t xml:space="preserve"> savjetovanja nije zahtijevala </w:t>
            </w:r>
            <w:r>
              <w:rPr>
                <w:rFonts w:ascii="Times New Roman" w:hAnsi="Times New Roman" w:cs="Times New Roman"/>
                <w:sz w:val="24"/>
                <w:szCs w:val="24"/>
              </w:rPr>
              <w:t xml:space="preserve"> dodatne financijske troškove</w:t>
            </w:r>
            <w:r w:rsidR="007C719B">
              <w:rPr>
                <w:rFonts w:ascii="Times New Roman" w:hAnsi="Times New Roman" w:cs="Times New Roman"/>
                <w:sz w:val="24"/>
                <w:szCs w:val="24"/>
              </w:rPr>
              <w:t>.</w:t>
            </w:r>
          </w:p>
        </w:tc>
      </w:tr>
      <w:tr w:rsidR="007C719B" w:rsidRPr="00BA407D" w14:paraId="25601985" w14:textId="77777777" w:rsidTr="00536519">
        <w:tc>
          <w:tcPr>
            <w:tcW w:w="3085" w:type="dxa"/>
          </w:tcPr>
          <w:p w14:paraId="790BEA65" w14:textId="77777777" w:rsidR="007C719B" w:rsidRDefault="007C719B">
            <w:pPr>
              <w:rPr>
                <w:rFonts w:ascii="Times New Roman" w:hAnsi="Times New Roman" w:cs="Times New Roman"/>
                <w:sz w:val="24"/>
                <w:szCs w:val="24"/>
              </w:rPr>
            </w:pPr>
            <w:r>
              <w:rPr>
                <w:rFonts w:ascii="Times New Roman" w:hAnsi="Times New Roman" w:cs="Times New Roman"/>
                <w:sz w:val="24"/>
                <w:szCs w:val="24"/>
              </w:rPr>
              <w:t>Tko je i kada izradio izvješće o provedenom savjetovanju?</w:t>
            </w:r>
          </w:p>
        </w:tc>
        <w:tc>
          <w:tcPr>
            <w:tcW w:w="3243" w:type="dxa"/>
          </w:tcPr>
          <w:p w14:paraId="592C0C17" w14:textId="77777777" w:rsidR="007C719B" w:rsidRDefault="007C719B" w:rsidP="007C719B">
            <w:pPr>
              <w:rPr>
                <w:rFonts w:ascii="Times New Roman" w:hAnsi="Times New Roman" w:cs="Times New Roman"/>
                <w:sz w:val="24"/>
                <w:szCs w:val="24"/>
              </w:rPr>
            </w:pPr>
            <w:r>
              <w:rPr>
                <w:rFonts w:ascii="Times New Roman" w:hAnsi="Times New Roman" w:cs="Times New Roman"/>
                <w:sz w:val="24"/>
                <w:szCs w:val="24"/>
              </w:rPr>
              <w:t>Ime i prezime:</w:t>
            </w:r>
          </w:p>
          <w:p w14:paraId="09D8C1AC" w14:textId="77777777" w:rsidR="007C719B" w:rsidRDefault="007C719B" w:rsidP="00694C54">
            <w:pPr>
              <w:rPr>
                <w:rFonts w:ascii="Times New Roman" w:hAnsi="Times New Roman" w:cs="Times New Roman"/>
                <w:sz w:val="24"/>
                <w:szCs w:val="24"/>
              </w:rPr>
            </w:pPr>
            <w:r>
              <w:rPr>
                <w:rFonts w:ascii="Times New Roman" w:hAnsi="Times New Roman" w:cs="Times New Roman"/>
                <w:sz w:val="24"/>
                <w:szCs w:val="24"/>
              </w:rPr>
              <w:t xml:space="preserve">Helena Matica </w:t>
            </w:r>
          </w:p>
        </w:tc>
        <w:tc>
          <w:tcPr>
            <w:tcW w:w="2852" w:type="dxa"/>
          </w:tcPr>
          <w:p w14:paraId="5B8AABDD" w14:textId="77777777" w:rsidR="007C719B" w:rsidRDefault="007C719B" w:rsidP="007C719B">
            <w:pPr>
              <w:rPr>
                <w:rFonts w:ascii="Times New Roman" w:hAnsi="Times New Roman" w:cs="Times New Roman"/>
                <w:sz w:val="24"/>
                <w:szCs w:val="24"/>
              </w:rPr>
            </w:pPr>
            <w:r>
              <w:rPr>
                <w:rFonts w:ascii="Times New Roman" w:hAnsi="Times New Roman" w:cs="Times New Roman"/>
                <w:sz w:val="24"/>
                <w:szCs w:val="24"/>
              </w:rPr>
              <w:t>Datum:</w:t>
            </w:r>
          </w:p>
          <w:p w14:paraId="71F028F4" w14:textId="23366599" w:rsidR="00F91726" w:rsidRDefault="006F283D" w:rsidP="00922E6B">
            <w:pPr>
              <w:rPr>
                <w:rFonts w:ascii="Times New Roman" w:hAnsi="Times New Roman" w:cs="Times New Roman"/>
                <w:sz w:val="24"/>
                <w:szCs w:val="24"/>
              </w:rPr>
            </w:pPr>
            <w:r>
              <w:rPr>
                <w:rFonts w:ascii="Times New Roman" w:hAnsi="Times New Roman" w:cs="Times New Roman"/>
                <w:sz w:val="24"/>
                <w:szCs w:val="24"/>
              </w:rPr>
              <w:t>5</w:t>
            </w:r>
            <w:r w:rsidR="001A2289">
              <w:rPr>
                <w:rFonts w:ascii="Times New Roman" w:hAnsi="Times New Roman" w:cs="Times New Roman"/>
                <w:sz w:val="24"/>
                <w:szCs w:val="24"/>
              </w:rPr>
              <w:t xml:space="preserve">. </w:t>
            </w:r>
            <w:r>
              <w:rPr>
                <w:rFonts w:ascii="Times New Roman" w:hAnsi="Times New Roman" w:cs="Times New Roman"/>
                <w:sz w:val="24"/>
                <w:szCs w:val="24"/>
              </w:rPr>
              <w:t>svibnja</w:t>
            </w:r>
            <w:r w:rsidR="00B91BB7">
              <w:rPr>
                <w:rFonts w:ascii="Times New Roman" w:hAnsi="Times New Roman" w:cs="Times New Roman"/>
                <w:sz w:val="24"/>
                <w:szCs w:val="24"/>
              </w:rPr>
              <w:t xml:space="preserve"> 202</w:t>
            </w:r>
            <w:r w:rsidR="00AD560B">
              <w:rPr>
                <w:rFonts w:ascii="Times New Roman" w:hAnsi="Times New Roman" w:cs="Times New Roman"/>
                <w:sz w:val="24"/>
                <w:szCs w:val="24"/>
              </w:rPr>
              <w:t>3</w:t>
            </w:r>
            <w:r w:rsidR="00F91726">
              <w:rPr>
                <w:rFonts w:ascii="Times New Roman" w:hAnsi="Times New Roman" w:cs="Times New Roman"/>
                <w:sz w:val="24"/>
                <w:szCs w:val="24"/>
              </w:rPr>
              <w:t>.</w:t>
            </w:r>
          </w:p>
        </w:tc>
      </w:tr>
    </w:tbl>
    <w:p w14:paraId="72BFC6F9" w14:textId="77777777" w:rsidR="00292AF7" w:rsidRDefault="00292AF7" w:rsidP="003517C8">
      <w:pPr>
        <w:spacing w:after="0"/>
        <w:rPr>
          <w:rFonts w:ascii="Times New Roman" w:hAnsi="Times New Roman" w:cs="Times New Roman"/>
          <w:sz w:val="24"/>
          <w:szCs w:val="24"/>
        </w:rPr>
      </w:pPr>
    </w:p>
    <w:p w14:paraId="42413F7C" w14:textId="29370E94" w:rsidR="003517C8" w:rsidRDefault="00AC78B4" w:rsidP="003517C8">
      <w:pPr>
        <w:spacing w:after="0"/>
        <w:rPr>
          <w:rFonts w:ascii="Times New Roman" w:hAnsi="Times New Roman" w:cs="Times New Roman"/>
          <w:sz w:val="24"/>
          <w:szCs w:val="24"/>
        </w:rPr>
      </w:pPr>
      <w:r>
        <w:rPr>
          <w:rFonts w:ascii="Times New Roman" w:hAnsi="Times New Roman" w:cs="Times New Roman"/>
          <w:sz w:val="24"/>
          <w:szCs w:val="24"/>
        </w:rPr>
        <w:t>KLASA: 01</w:t>
      </w:r>
      <w:r w:rsidR="00682A07">
        <w:rPr>
          <w:rFonts w:ascii="Times New Roman" w:hAnsi="Times New Roman" w:cs="Times New Roman"/>
          <w:sz w:val="24"/>
          <w:szCs w:val="24"/>
        </w:rPr>
        <w:t>3</w:t>
      </w:r>
      <w:r>
        <w:rPr>
          <w:rFonts w:ascii="Times New Roman" w:hAnsi="Times New Roman" w:cs="Times New Roman"/>
          <w:sz w:val="24"/>
          <w:szCs w:val="24"/>
        </w:rPr>
        <w:t>-04/2</w:t>
      </w:r>
      <w:r w:rsidR="00AD560B">
        <w:rPr>
          <w:rFonts w:ascii="Times New Roman" w:hAnsi="Times New Roman" w:cs="Times New Roman"/>
          <w:sz w:val="24"/>
          <w:szCs w:val="24"/>
        </w:rPr>
        <w:t>3</w:t>
      </w:r>
      <w:r w:rsidR="003517C8">
        <w:rPr>
          <w:rFonts w:ascii="Times New Roman" w:hAnsi="Times New Roman" w:cs="Times New Roman"/>
          <w:sz w:val="24"/>
          <w:szCs w:val="24"/>
        </w:rPr>
        <w:t>-01/</w:t>
      </w:r>
      <w:r w:rsidR="000D2562">
        <w:rPr>
          <w:rFonts w:ascii="Times New Roman" w:hAnsi="Times New Roman" w:cs="Times New Roman"/>
          <w:sz w:val="24"/>
          <w:szCs w:val="24"/>
        </w:rPr>
        <w:t>5</w:t>
      </w:r>
    </w:p>
    <w:p w14:paraId="5C2D49CB" w14:textId="49C202C5" w:rsidR="003517C8" w:rsidRDefault="00796E68" w:rsidP="003517C8">
      <w:pPr>
        <w:spacing w:after="0"/>
        <w:rPr>
          <w:rFonts w:ascii="Times New Roman" w:hAnsi="Times New Roman" w:cs="Times New Roman"/>
          <w:sz w:val="24"/>
          <w:szCs w:val="24"/>
        </w:rPr>
      </w:pPr>
      <w:r>
        <w:rPr>
          <w:rFonts w:ascii="Times New Roman" w:hAnsi="Times New Roman" w:cs="Times New Roman"/>
          <w:sz w:val="24"/>
          <w:szCs w:val="24"/>
        </w:rPr>
        <w:t>URBROJ: 2137-02/03-2</w:t>
      </w:r>
      <w:r w:rsidR="00AD560B">
        <w:rPr>
          <w:rFonts w:ascii="Times New Roman" w:hAnsi="Times New Roman" w:cs="Times New Roman"/>
          <w:sz w:val="24"/>
          <w:szCs w:val="24"/>
        </w:rPr>
        <w:t>3</w:t>
      </w:r>
      <w:r w:rsidR="008E67AE">
        <w:rPr>
          <w:rFonts w:ascii="Times New Roman" w:hAnsi="Times New Roman" w:cs="Times New Roman"/>
          <w:sz w:val="24"/>
          <w:szCs w:val="24"/>
        </w:rPr>
        <w:t>-</w:t>
      </w:r>
      <w:r w:rsidR="00AD560B">
        <w:rPr>
          <w:rFonts w:ascii="Times New Roman" w:hAnsi="Times New Roman" w:cs="Times New Roman"/>
          <w:sz w:val="24"/>
          <w:szCs w:val="24"/>
        </w:rPr>
        <w:t>2</w:t>
      </w:r>
    </w:p>
    <w:p w14:paraId="5074D11A" w14:textId="4DFCFF2F" w:rsidR="003517C8" w:rsidRPr="00BA407D" w:rsidRDefault="00796E68" w:rsidP="000511DF">
      <w:pPr>
        <w:spacing w:after="0"/>
        <w:rPr>
          <w:rFonts w:ascii="Times New Roman" w:hAnsi="Times New Roman" w:cs="Times New Roman"/>
          <w:sz w:val="24"/>
          <w:szCs w:val="24"/>
        </w:rPr>
      </w:pPr>
      <w:r>
        <w:rPr>
          <w:rFonts w:ascii="Times New Roman" w:hAnsi="Times New Roman" w:cs="Times New Roman"/>
          <w:sz w:val="24"/>
          <w:szCs w:val="24"/>
        </w:rPr>
        <w:t xml:space="preserve">Koprivnica, </w:t>
      </w:r>
      <w:r w:rsidR="006F283D">
        <w:rPr>
          <w:rFonts w:ascii="Times New Roman" w:hAnsi="Times New Roman" w:cs="Times New Roman"/>
          <w:sz w:val="24"/>
          <w:szCs w:val="24"/>
        </w:rPr>
        <w:t>5</w:t>
      </w:r>
      <w:r w:rsidR="00C2434F">
        <w:rPr>
          <w:rFonts w:ascii="Times New Roman" w:hAnsi="Times New Roman" w:cs="Times New Roman"/>
          <w:sz w:val="24"/>
          <w:szCs w:val="24"/>
        </w:rPr>
        <w:t>.</w:t>
      </w:r>
      <w:r w:rsidR="00000BC2">
        <w:rPr>
          <w:rFonts w:ascii="Times New Roman" w:hAnsi="Times New Roman" w:cs="Times New Roman"/>
          <w:sz w:val="24"/>
          <w:szCs w:val="24"/>
        </w:rPr>
        <w:t xml:space="preserve"> </w:t>
      </w:r>
      <w:r w:rsidR="006F283D">
        <w:rPr>
          <w:rFonts w:ascii="Times New Roman" w:hAnsi="Times New Roman" w:cs="Times New Roman"/>
          <w:sz w:val="24"/>
          <w:szCs w:val="24"/>
        </w:rPr>
        <w:t>svibnja</w:t>
      </w:r>
      <w:r>
        <w:rPr>
          <w:rFonts w:ascii="Times New Roman" w:hAnsi="Times New Roman" w:cs="Times New Roman"/>
          <w:sz w:val="24"/>
          <w:szCs w:val="24"/>
        </w:rPr>
        <w:t xml:space="preserve"> 202</w:t>
      </w:r>
      <w:r w:rsidR="00AD560B">
        <w:rPr>
          <w:rFonts w:ascii="Times New Roman" w:hAnsi="Times New Roman" w:cs="Times New Roman"/>
          <w:sz w:val="24"/>
          <w:szCs w:val="24"/>
        </w:rPr>
        <w:t>3</w:t>
      </w:r>
      <w:r w:rsidR="003517C8">
        <w:rPr>
          <w:rFonts w:ascii="Times New Roman" w:hAnsi="Times New Roman" w:cs="Times New Roman"/>
          <w:sz w:val="24"/>
          <w:szCs w:val="24"/>
        </w:rPr>
        <w:t>.</w:t>
      </w:r>
    </w:p>
    <w:sectPr w:rsidR="003517C8" w:rsidRPr="00BA407D" w:rsidSect="00DA0AFA">
      <w:footerReference w:type="default" r:id="rId4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0C133E" w14:textId="77777777" w:rsidR="0055055B" w:rsidRDefault="0055055B" w:rsidP="00A71CBC">
      <w:pPr>
        <w:spacing w:after="0" w:line="240" w:lineRule="auto"/>
      </w:pPr>
      <w:r>
        <w:separator/>
      </w:r>
    </w:p>
  </w:endnote>
  <w:endnote w:type="continuationSeparator" w:id="0">
    <w:p w14:paraId="72A62202" w14:textId="77777777" w:rsidR="0055055B" w:rsidRDefault="0055055B" w:rsidP="00A71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14A0F" w14:textId="57867D9F" w:rsidR="00A6193C" w:rsidRDefault="00A6193C">
    <w:pPr>
      <w:pStyle w:val="Podnoje"/>
      <w:rPr>
        <w:color w:val="595959" w:themeColor="text1" w:themeTint="A6"/>
        <w:sz w:val="18"/>
        <w:szCs w:val="18"/>
      </w:rPr>
    </w:pPr>
    <w:r>
      <w:rPr>
        <w:color w:val="595959" w:themeColor="text1" w:themeTint="A6"/>
        <w:sz w:val="18"/>
        <w:szCs w:val="18"/>
      </w:rPr>
      <w:ptab w:relativeTo="margin" w:alignment="right" w:leader="none"/>
    </w:r>
  </w:p>
  <w:p w14:paraId="34B16CC8" w14:textId="77777777" w:rsidR="00A71CBC" w:rsidRDefault="00A71CB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51D08D" w14:textId="77777777" w:rsidR="0055055B" w:rsidRDefault="0055055B" w:rsidP="00A71CBC">
      <w:pPr>
        <w:spacing w:after="0" w:line="240" w:lineRule="auto"/>
      </w:pPr>
      <w:r>
        <w:separator/>
      </w:r>
    </w:p>
  </w:footnote>
  <w:footnote w:type="continuationSeparator" w:id="0">
    <w:p w14:paraId="3EEF1F18" w14:textId="77777777" w:rsidR="0055055B" w:rsidRDefault="0055055B" w:rsidP="00A71C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95230"/>
    <w:multiLevelType w:val="hybridMultilevel"/>
    <w:tmpl w:val="BA6668CE"/>
    <w:lvl w:ilvl="0" w:tplc="CD828402">
      <w:numFmt w:val="bullet"/>
      <w:lvlText w:val="-"/>
      <w:lvlJc w:val="left"/>
      <w:pPr>
        <w:ind w:left="502" w:hanging="360"/>
      </w:pPr>
      <w:rPr>
        <w:rFonts w:ascii="Times New Roman" w:eastAsiaTheme="minorHAnsi" w:hAnsi="Times New Roman" w:cs="Times New Roman" w:hint="default"/>
        <w:b w:val="0"/>
      </w:rPr>
    </w:lvl>
    <w:lvl w:ilvl="1" w:tplc="041A0003" w:tentative="1">
      <w:start w:val="1"/>
      <w:numFmt w:val="bullet"/>
      <w:lvlText w:val="o"/>
      <w:lvlJc w:val="left"/>
      <w:pPr>
        <w:ind w:left="1222" w:hanging="360"/>
      </w:pPr>
      <w:rPr>
        <w:rFonts w:ascii="Courier New" w:hAnsi="Courier New" w:cs="Courier New" w:hint="default"/>
      </w:rPr>
    </w:lvl>
    <w:lvl w:ilvl="2" w:tplc="041A0005" w:tentative="1">
      <w:start w:val="1"/>
      <w:numFmt w:val="bullet"/>
      <w:lvlText w:val=""/>
      <w:lvlJc w:val="left"/>
      <w:pPr>
        <w:ind w:left="1942" w:hanging="360"/>
      </w:pPr>
      <w:rPr>
        <w:rFonts w:ascii="Wingdings" w:hAnsi="Wingdings" w:hint="default"/>
      </w:rPr>
    </w:lvl>
    <w:lvl w:ilvl="3" w:tplc="041A0001" w:tentative="1">
      <w:start w:val="1"/>
      <w:numFmt w:val="bullet"/>
      <w:lvlText w:val=""/>
      <w:lvlJc w:val="left"/>
      <w:pPr>
        <w:ind w:left="2662" w:hanging="360"/>
      </w:pPr>
      <w:rPr>
        <w:rFonts w:ascii="Symbol" w:hAnsi="Symbol" w:hint="default"/>
      </w:rPr>
    </w:lvl>
    <w:lvl w:ilvl="4" w:tplc="041A0003" w:tentative="1">
      <w:start w:val="1"/>
      <w:numFmt w:val="bullet"/>
      <w:lvlText w:val="o"/>
      <w:lvlJc w:val="left"/>
      <w:pPr>
        <w:ind w:left="3382" w:hanging="360"/>
      </w:pPr>
      <w:rPr>
        <w:rFonts w:ascii="Courier New" w:hAnsi="Courier New" w:cs="Courier New" w:hint="default"/>
      </w:rPr>
    </w:lvl>
    <w:lvl w:ilvl="5" w:tplc="041A0005" w:tentative="1">
      <w:start w:val="1"/>
      <w:numFmt w:val="bullet"/>
      <w:lvlText w:val=""/>
      <w:lvlJc w:val="left"/>
      <w:pPr>
        <w:ind w:left="4102" w:hanging="360"/>
      </w:pPr>
      <w:rPr>
        <w:rFonts w:ascii="Wingdings" w:hAnsi="Wingdings" w:hint="default"/>
      </w:rPr>
    </w:lvl>
    <w:lvl w:ilvl="6" w:tplc="041A0001" w:tentative="1">
      <w:start w:val="1"/>
      <w:numFmt w:val="bullet"/>
      <w:lvlText w:val=""/>
      <w:lvlJc w:val="left"/>
      <w:pPr>
        <w:ind w:left="4822" w:hanging="360"/>
      </w:pPr>
      <w:rPr>
        <w:rFonts w:ascii="Symbol" w:hAnsi="Symbol" w:hint="default"/>
      </w:rPr>
    </w:lvl>
    <w:lvl w:ilvl="7" w:tplc="041A0003" w:tentative="1">
      <w:start w:val="1"/>
      <w:numFmt w:val="bullet"/>
      <w:lvlText w:val="o"/>
      <w:lvlJc w:val="left"/>
      <w:pPr>
        <w:ind w:left="5542" w:hanging="360"/>
      </w:pPr>
      <w:rPr>
        <w:rFonts w:ascii="Courier New" w:hAnsi="Courier New" w:cs="Courier New" w:hint="default"/>
      </w:rPr>
    </w:lvl>
    <w:lvl w:ilvl="8" w:tplc="041A0005" w:tentative="1">
      <w:start w:val="1"/>
      <w:numFmt w:val="bullet"/>
      <w:lvlText w:val=""/>
      <w:lvlJc w:val="left"/>
      <w:pPr>
        <w:ind w:left="6262" w:hanging="360"/>
      </w:pPr>
      <w:rPr>
        <w:rFonts w:ascii="Wingdings" w:hAnsi="Wingdings" w:hint="default"/>
      </w:rPr>
    </w:lvl>
  </w:abstractNum>
  <w:num w:numId="1" w16cid:durableId="16565689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A407D"/>
    <w:rsid w:val="00000BC2"/>
    <w:rsid w:val="000072B8"/>
    <w:rsid w:val="00012B23"/>
    <w:rsid w:val="0004423D"/>
    <w:rsid w:val="000511DF"/>
    <w:rsid w:val="000A0C68"/>
    <w:rsid w:val="000A7517"/>
    <w:rsid w:val="000B489B"/>
    <w:rsid w:val="000D2562"/>
    <w:rsid w:val="000D4ECD"/>
    <w:rsid w:val="000F0AC7"/>
    <w:rsid w:val="00102236"/>
    <w:rsid w:val="001032C9"/>
    <w:rsid w:val="001172BE"/>
    <w:rsid w:val="001262F4"/>
    <w:rsid w:val="00167CCA"/>
    <w:rsid w:val="001A2289"/>
    <w:rsid w:val="001B6FE4"/>
    <w:rsid w:val="001E0F6C"/>
    <w:rsid w:val="00221A3D"/>
    <w:rsid w:val="00223043"/>
    <w:rsid w:val="00236D16"/>
    <w:rsid w:val="00242E8E"/>
    <w:rsid w:val="002572C9"/>
    <w:rsid w:val="00267FC0"/>
    <w:rsid w:val="002731BB"/>
    <w:rsid w:val="00273559"/>
    <w:rsid w:val="00287C00"/>
    <w:rsid w:val="00292AF7"/>
    <w:rsid w:val="002B2EFC"/>
    <w:rsid w:val="002C2F81"/>
    <w:rsid w:val="002D6D89"/>
    <w:rsid w:val="002E088A"/>
    <w:rsid w:val="002E54F8"/>
    <w:rsid w:val="003167E1"/>
    <w:rsid w:val="003517C8"/>
    <w:rsid w:val="00357426"/>
    <w:rsid w:val="00363C46"/>
    <w:rsid w:val="003664EE"/>
    <w:rsid w:val="00372BC0"/>
    <w:rsid w:val="003951AA"/>
    <w:rsid w:val="00397EDB"/>
    <w:rsid w:val="003C493F"/>
    <w:rsid w:val="003D0D70"/>
    <w:rsid w:val="003E345E"/>
    <w:rsid w:val="003F0F5D"/>
    <w:rsid w:val="003F29E1"/>
    <w:rsid w:val="003F320A"/>
    <w:rsid w:val="004231BA"/>
    <w:rsid w:val="004401FF"/>
    <w:rsid w:val="0044601C"/>
    <w:rsid w:val="004B2FBD"/>
    <w:rsid w:val="004C09A5"/>
    <w:rsid w:val="004C305C"/>
    <w:rsid w:val="004C7CC8"/>
    <w:rsid w:val="00512F2E"/>
    <w:rsid w:val="005244FE"/>
    <w:rsid w:val="0053033C"/>
    <w:rsid w:val="00536519"/>
    <w:rsid w:val="0055055B"/>
    <w:rsid w:val="00557ECA"/>
    <w:rsid w:val="00565966"/>
    <w:rsid w:val="00565F74"/>
    <w:rsid w:val="00570012"/>
    <w:rsid w:val="00573163"/>
    <w:rsid w:val="00575E68"/>
    <w:rsid w:val="005B6E36"/>
    <w:rsid w:val="005C2BA9"/>
    <w:rsid w:val="005C7E46"/>
    <w:rsid w:val="005D6161"/>
    <w:rsid w:val="0061258B"/>
    <w:rsid w:val="00616236"/>
    <w:rsid w:val="00662CE4"/>
    <w:rsid w:val="00666973"/>
    <w:rsid w:val="00681897"/>
    <w:rsid w:val="00682A07"/>
    <w:rsid w:val="00683899"/>
    <w:rsid w:val="00694C54"/>
    <w:rsid w:val="006C6E57"/>
    <w:rsid w:val="006E6866"/>
    <w:rsid w:val="006F283D"/>
    <w:rsid w:val="006F41C0"/>
    <w:rsid w:val="007110CC"/>
    <w:rsid w:val="00722AE0"/>
    <w:rsid w:val="0073008A"/>
    <w:rsid w:val="007651B5"/>
    <w:rsid w:val="007773CC"/>
    <w:rsid w:val="007819C9"/>
    <w:rsid w:val="00782E39"/>
    <w:rsid w:val="00796E68"/>
    <w:rsid w:val="007B63D6"/>
    <w:rsid w:val="007C0B7C"/>
    <w:rsid w:val="007C3F54"/>
    <w:rsid w:val="007C719B"/>
    <w:rsid w:val="007D1D44"/>
    <w:rsid w:val="007D5323"/>
    <w:rsid w:val="007E289C"/>
    <w:rsid w:val="007E54AD"/>
    <w:rsid w:val="007F1E0E"/>
    <w:rsid w:val="007F359B"/>
    <w:rsid w:val="007F3656"/>
    <w:rsid w:val="00801AF5"/>
    <w:rsid w:val="00802C9B"/>
    <w:rsid w:val="00814D01"/>
    <w:rsid w:val="008233B6"/>
    <w:rsid w:val="008315F0"/>
    <w:rsid w:val="00832BD8"/>
    <w:rsid w:val="00846166"/>
    <w:rsid w:val="0089304C"/>
    <w:rsid w:val="008A6C16"/>
    <w:rsid w:val="008E67AE"/>
    <w:rsid w:val="00922E6B"/>
    <w:rsid w:val="00931C3E"/>
    <w:rsid w:val="009A2C48"/>
    <w:rsid w:val="009C0908"/>
    <w:rsid w:val="009C6EB5"/>
    <w:rsid w:val="009F244D"/>
    <w:rsid w:val="00A53758"/>
    <w:rsid w:val="00A6193C"/>
    <w:rsid w:val="00A63552"/>
    <w:rsid w:val="00A67705"/>
    <w:rsid w:val="00A704EC"/>
    <w:rsid w:val="00A71CBC"/>
    <w:rsid w:val="00AB1F45"/>
    <w:rsid w:val="00AC78B4"/>
    <w:rsid w:val="00AD560B"/>
    <w:rsid w:val="00AE0D83"/>
    <w:rsid w:val="00AE1FA2"/>
    <w:rsid w:val="00B250C1"/>
    <w:rsid w:val="00B410D3"/>
    <w:rsid w:val="00B575D7"/>
    <w:rsid w:val="00B91BB7"/>
    <w:rsid w:val="00BA407D"/>
    <w:rsid w:val="00BC2A09"/>
    <w:rsid w:val="00BC42EA"/>
    <w:rsid w:val="00BD5043"/>
    <w:rsid w:val="00BD6490"/>
    <w:rsid w:val="00BE1FC3"/>
    <w:rsid w:val="00BF372C"/>
    <w:rsid w:val="00C126A3"/>
    <w:rsid w:val="00C2434F"/>
    <w:rsid w:val="00C36D12"/>
    <w:rsid w:val="00C4164F"/>
    <w:rsid w:val="00C50528"/>
    <w:rsid w:val="00C5213F"/>
    <w:rsid w:val="00C523DB"/>
    <w:rsid w:val="00C60B71"/>
    <w:rsid w:val="00C8016F"/>
    <w:rsid w:val="00C84AF5"/>
    <w:rsid w:val="00C90692"/>
    <w:rsid w:val="00CC4583"/>
    <w:rsid w:val="00CD127A"/>
    <w:rsid w:val="00CD5FAD"/>
    <w:rsid w:val="00CE0826"/>
    <w:rsid w:val="00D564C3"/>
    <w:rsid w:val="00D815A8"/>
    <w:rsid w:val="00DA0AFA"/>
    <w:rsid w:val="00DD11DD"/>
    <w:rsid w:val="00E05A34"/>
    <w:rsid w:val="00E26353"/>
    <w:rsid w:val="00E4133D"/>
    <w:rsid w:val="00E6580B"/>
    <w:rsid w:val="00E707C6"/>
    <w:rsid w:val="00E87354"/>
    <w:rsid w:val="00E95495"/>
    <w:rsid w:val="00EB3F7A"/>
    <w:rsid w:val="00EC0316"/>
    <w:rsid w:val="00EE37F0"/>
    <w:rsid w:val="00F02F86"/>
    <w:rsid w:val="00F14C81"/>
    <w:rsid w:val="00F153D1"/>
    <w:rsid w:val="00F212EE"/>
    <w:rsid w:val="00F33811"/>
    <w:rsid w:val="00F50602"/>
    <w:rsid w:val="00F81C02"/>
    <w:rsid w:val="00F83164"/>
    <w:rsid w:val="00F90914"/>
    <w:rsid w:val="00F91726"/>
    <w:rsid w:val="00FA7336"/>
    <w:rsid w:val="00FD0545"/>
    <w:rsid w:val="00FD712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217D8"/>
  <w15:docId w15:val="{E234BE65-A186-4695-B04C-CA87CF716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AF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A407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5C7E46"/>
    <w:rPr>
      <w:color w:val="0000FF" w:themeColor="hyperlink"/>
      <w:u w:val="single"/>
    </w:rPr>
  </w:style>
  <w:style w:type="character" w:styleId="SlijeenaHiperveza">
    <w:name w:val="FollowedHyperlink"/>
    <w:basedOn w:val="Zadanifontodlomka"/>
    <w:uiPriority w:val="99"/>
    <w:semiHidden/>
    <w:unhideWhenUsed/>
    <w:rsid w:val="005C7E46"/>
    <w:rPr>
      <w:color w:val="800080" w:themeColor="followedHyperlink"/>
      <w:u w:val="single"/>
    </w:rPr>
  </w:style>
  <w:style w:type="character" w:styleId="Istaknuto">
    <w:name w:val="Emphasis"/>
    <w:basedOn w:val="Zadanifontodlomka"/>
    <w:uiPriority w:val="20"/>
    <w:qFormat/>
    <w:rsid w:val="0044601C"/>
    <w:rPr>
      <w:i/>
      <w:iCs/>
    </w:rPr>
  </w:style>
  <w:style w:type="paragraph" w:styleId="Zaglavlje">
    <w:name w:val="header"/>
    <w:basedOn w:val="Normal"/>
    <w:link w:val="ZaglavljeChar"/>
    <w:uiPriority w:val="99"/>
    <w:unhideWhenUsed/>
    <w:rsid w:val="00A71CBC"/>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A71CBC"/>
  </w:style>
  <w:style w:type="paragraph" w:styleId="Podnoje">
    <w:name w:val="footer"/>
    <w:basedOn w:val="Normal"/>
    <w:link w:val="PodnojeChar"/>
    <w:uiPriority w:val="99"/>
    <w:unhideWhenUsed/>
    <w:rsid w:val="00A71CB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A71CBC"/>
  </w:style>
  <w:style w:type="paragraph" w:styleId="Tekstbalonia">
    <w:name w:val="Balloon Text"/>
    <w:basedOn w:val="Normal"/>
    <w:link w:val="TekstbaloniaChar"/>
    <w:uiPriority w:val="99"/>
    <w:semiHidden/>
    <w:unhideWhenUsed/>
    <w:rsid w:val="0010223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02236"/>
    <w:rPr>
      <w:rFonts w:ascii="Segoe UI" w:hAnsi="Segoe UI" w:cs="Segoe UI"/>
      <w:sz w:val="18"/>
      <w:szCs w:val="18"/>
    </w:rPr>
  </w:style>
  <w:style w:type="paragraph" w:styleId="Odlomakpopisa">
    <w:name w:val="List Paragraph"/>
    <w:basedOn w:val="Normal"/>
    <w:link w:val="OdlomakpopisaChar"/>
    <w:uiPriority w:val="34"/>
    <w:qFormat/>
    <w:rsid w:val="00A63552"/>
    <w:pPr>
      <w:ind w:left="720"/>
      <w:contextualSpacing/>
    </w:pPr>
  </w:style>
  <w:style w:type="character" w:customStyle="1" w:styleId="OdlomakpopisaChar">
    <w:name w:val="Odlomak popisa Char"/>
    <w:basedOn w:val="Zadanifontodlomka"/>
    <w:link w:val="Odlomakpopisa"/>
    <w:uiPriority w:val="34"/>
    <w:rsid w:val="00A63552"/>
  </w:style>
  <w:style w:type="paragraph" w:customStyle="1" w:styleId="pf0">
    <w:name w:val="pf0"/>
    <w:basedOn w:val="Normal"/>
    <w:rsid w:val="006F283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108982">
      <w:bodyDiv w:val="1"/>
      <w:marLeft w:val="0"/>
      <w:marRight w:val="0"/>
      <w:marTop w:val="0"/>
      <w:marBottom w:val="0"/>
      <w:divBdr>
        <w:top w:val="none" w:sz="0" w:space="0" w:color="auto"/>
        <w:left w:val="none" w:sz="0" w:space="0" w:color="auto"/>
        <w:bottom w:val="none" w:sz="0" w:space="0" w:color="auto"/>
        <w:right w:val="none" w:sz="0" w:space="0" w:color="auto"/>
      </w:divBdr>
    </w:div>
    <w:div w:id="210306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zakon.hr/cms.htm?id=266" TargetMode="External"/><Relationship Id="rId18" Type="http://schemas.openxmlformats.org/officeDocument/2006/relationships/hyperlink" Target="https://www.zakon.hr/cms.htm?id=26157" TargetMode="External"/><Relationship Id="rId26" Type="http://schemas.openxmlformats.org/officeDocument/2006/relationships/hyperlink" Target="https://www.zakon.hr/cms.htm?id=17765" TargetMode="External"/><Relationship Id="rId39" Type="http://schemas.openxmlformats.org/officeDocument/2006/relationships/hyperlink" Target="https://www.zakon.hr/cms.htm?id=56404" TargetMode="External"/><Relationship Id="rId21" Type="http://schemas.openxmlformats.org/officeDocument/2006/relationships/hyperlink" Target="https://www.zakon.hr/cms.htm?id=18545" TargetMode="External"/><Relationship Id="rId34" Type="http://schemas.openxmlformats.org/officeDocument/2006/relationships/hyperlink" Target="https://www.zakon.hr/cms.htm?id=42307" TargetMode="External"/><Relationship Id="rId42" Type="http://schemas.openxmlformats.org/officeDocument/2006/relationships/hyperlink" Target="https://www.zakon.hr/cms.htm?id=46858" TargetMode="External"/><Relationship Id="rId47" Type="http://schemas.openxmlformats.org/officeDocument/2006/relationships/footer" Target="footer1.xml"/><Relationship Id="rId7" Type="http://schemas.openxmlformats.org/officeDocument/2006/relationships/hyperlink" Target="https://www.zakon.hr/cms.htm?id=260" TargetMode="External"/><Relationship Id="rId2" Type="http://schemas.openxmlformats.org/officeDocument/2006/relationships/styles" Target="styles.xml"/><Relationship Id="rId16" Type="http://schemas.openxmlformats.org/officeDocument/2006/relationships/hyperlink" Target="https://www.zakon.hr/cms.htm?id=285" TargetMode="External"/><Relationship Id="rId29" Type="http://schemas.openxmlformats.org/officeDocument/2006/relationships/hyperlink" Target="https://www.zakon.hr/cms.htm?id=42213" TargetMode="External"/><Relationship Id="rId11" Type="http://schemas.openxmlformats.org/officeDocument/2006/relationships/hyperlink" Target="https://www.zakon.hr/cms.htm?id=264" TargetMode="External"/><Relationship Id="rId24" Type="http://schemas.openxmlformats.org/officeDocument/2006/relationships/hyperlink" Target="https://www.zakon.hr/cms.htm?id=39341" TargetMode="External"/><Relationship Id="rId32" Type="http://schemas.openxmlformats.org/officeDocument/2006/relationships/hyperlink" Target="https://www.zakon.hr/cms.htm?id=18549" TargetMode="External"/><Relationship Id="rId37" Type="http://schemas.openxmlformats.org/officeDocument/2006/relationships/hyperlink" Target="https://www.zakon.hr/cms.htm?id=54058" TargetMode="External"/><Relationship Id="rId40" Type="http://schemas.openxmlformats.org/officeDocument/2006/relationships/hyperlink" Target="https://www.zakon.hr/cms.htm?id=42307" TargetMode="External"/><Relationship Id="rId45" Type="http://schemas.openxmlformats.org/officeDocument/2006/relationships/hyperlink" Target="https://www.zakon.hr/cms.htm?id=56404" TargetMode="External"/><Relationship Id="rId5" Type="http://schemas.openxmlformats.org/officeDocument/2006/relationships/footnotes" Target="footnotes.xml"/><Relationship Id="rId15" Type="http://schemas.openxmlformats.org/officeDocument/2006/relationships/hyperlink" Target="https://www.zakon.hr/cms.htm?id=268" TargetMode="External"/><Relationship Id="rId23" Type="http://schemas.openxmlformats.org/officeDocument/2006/relationships/hyperlink" Target="https://www.zakon.hr/cms.htm?id=35875" TargetMode="External"/><Relationship Id="rId28" Type="http://schemas.openxmlformats.org/officeDocument/2006/relationships/hyperlink" Target="https://www.zakon.hr/cms.htm?id=39339" TargetMode="External"/><Relationship Id="rId36" Type="http://schemas.openxmlformats.org/officeDocument/2006/relationships/hyperlink" Target="https://www.zakon.hr/cms.htm?id=46858" TargetMode="External"/><Relationship Id="rId49" Type="http://schemas.openxmlformats.org/officeDocument/2006/relationships/theme" Target="theme/theme1.xml"/><Relationship Id="rId10" Type="http://schemas.openxmlformats.org/officeDocument/2006/relationships/hyperlink" Target="https://www.zakon.hr/cms.htm?id=263" TargetMode="External"/><Relationship Id="rId19" Type="http://schemas.openxmlformats.org/officeDocument/2006/relationships/hyperlink" Target="https://www.zakon.hr/cms.htm?id=40763" TargetMode="External"/><Relationship Id="rId31" Type="http://schemas.openxmlformats.org/officeDocument/2006/relationships/hyperlink" Target="https://www.zakon.hr/cms.htm?id=563" TargetMode="External"/><Relationship Id="rId44" Type="http://schemas.openxmlformats.org/officeDocument/2006/relationships/hyperlink" Target="https://www.zakon.hr/cms.htm?id=55165" TargetMode="External"/><Relationship Id="rId4" Type="http://schemas.openxmlformats.org/officeDocument/2006/relationships/webSettings" Target="webSettings.xml"/><Relationship Id="rId9" Type="http://schemas.openxmlformats.org/officeDocument/2006/relationships/hyperlink" Target="https://www.zakon.hr/cms.htm?id=262" TargetMode="External"/><Relationship Id="rId14" Type="http://schemas.openxmlformats.org/officeDocument/2006/relationships/hyperlink" Target="https://www.zakon.hr/cms.htm?id=267" TargetMode="External"/><Relationship Id="rId22" Type="http://schemas.openxmlformats.org/officeDocument/2006/relationships/hyperlink" Target="https://www.zakon.hr/cms.htm?id=18547" TargetMode="External"/><Relationship Id="rId27" Type="http://schemas.openxmlformats.org/officeDocument/2006/relationships/hyperlink" Target="https://www.zakon.hr/cms.htm?id=17767" TargetMode="External"/><Relationship Id="rId30" Type="http://schemas.openxmlformats.org/officeDocument/2006/relationships/hyperlink" Target="https://www.zakon.hr/cms.htm?id=562" TargetMode="External"/><Relationship Id="rId35" Type="http://schemas.openxmlformats.org/officeDocument/2006/relationships/hyperlink" Target="https://www.zakon.hr/cms.htm?id=42305" TargetMode="External"/><Relationship Id="rId43" Type="http://schemas.openxmlformats.org/officeDocument/2006/relationships/hyperlink" Target="https://www.zakon.hr/cms.htm?id=54058" TargetMode="External"/><Relationship Id="rId48" Type="http://schemas.openxmlformats.org/officeDocument/2006/relationships/fontTable" Target="fontTable.xml"/><Relationship Id="rId8" Type="http://schemas.openxmlformats.org/officeDocument/2006/relationships/hyperlink" Target="https://www.zakon.hr/cms.htm?id=261" TargetMode="External"/><Relationship Id="rId3" Type="http://schemas.openxmlformats.org/officeDocument/2006/relationships/settings" Target="settings.xml"/><Relationship Id="rId12" Type="http://schemas.openxmlformats.org/officeDocument/2006/relationships/hyperlink" Target="https://www.zakon.hr/cms.htm?id=265" TargetMode="External"/><Relationship Id="rId17" Type="http://schemas.openxmlformats.org/officeDocument/2006/relationships/hyperlink" Target="https://www.zakon.hr/cms.htm?id=15727" TargetMode="External"/><Relationship Id="rId25" Type="http://schemas.openxmlformats.org/officeDocument/2006/relationships/hyperlink" Target="https://www.zakon.hr/cms.htm?id=40773" TargetMode="External"/><Relationship Id="rId33" Type="http://schemas.openxmlformats.org/officeDocument/2006/relationships/hyperlink" Target="https://www.zakon.hr/cms.htm?id=38739" TargetMode="External"/><Relationship Id="rId38" Type="http://schemas.openxmlformats.org/officeDocument/2006/relationships/hyperlink" Target="https://www.zakon.hr/cms.htm?id=55165" TargetMode="External"/><Relationship Id="rId46" Type="http://schemas.openxmlformats.org/officeDocument/2006/relationships/hyperlink" Target="http://www.kckzz.hr" TargetMode="External"/><Relationship Id="rId20" Type="http://schemas.openxmlformats.org/officeDocument/2006/relationships/hyperlink" Target="https://www.zakon.hr/cms.htm?id=46702" TargetMode="External"/><Relationship Id="rId41" Type="http://schemas.openxmlformats.org/officeDocument/2006/relationships/hyperlink" Target="https://www.zakon.hr/cms.htm?id=42305"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1069</TotalTime>
  <Pages>5</Pages>
  <Words>2002</Words>
  <Characters>11416</Characters>
  <Application>Microsoft Office Word</Application>
  <DocSecurity>0</DocSecurity>
  <Lines>95</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111</cp:revision>
  <cp:lastPrinted>2023-02-21T10:59:00Z</cp:lastPrinted>
  <dcterms:created xsi:type="dcterms:W3CDTF">2015-04-08T10:22:00Z</dcterms:created>
  <dcterms:modified xsi:type="dcterms:W3CDTF">2023-05-04T05:58:00Z</dcterms:modified>
</cp:coreProperties>
</file>