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47473E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3197AB23" w14:textId="25A1A786" w:rsidR="006206D5" w:rsidRDefault="00B864AC" w:rsidP="006206D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6206D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podnošenju prijedloga i peticija građana </w:t>
            </w:r>
          </w:p>
          <w:p w14:paraId="3ADEDBFD" w14:textId="06C0E82D" w:rsidR="00507777" w:rsidRPr="0047473E" w:rsidRDefault="006206D5" w:rsidP="006206D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B17A3C7" w:rsidR="00345631" w:rsidRPr="0047473E" w:rsidRDefault="006206D5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siječnja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222A14E3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6206D5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6206D5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43060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206D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E4A45" w:rsidRPr="0047473E" w14:paraId="4A31FD68" w14:textId="77777777" w:rsidTr="0047473E">
        <w:trPr>
          <w:trHeight w:val="1275"/>
        </w:trPr>
        <w:tc>
          <w:tcPr>
            <w:tcW w:w="9288" w:type="dxa"/>
          </w:tcPr>
          <w:p w14:paraId="086B0BB2" w14:textId="77777777" w:rsidR="00CF7FB6" w:rsidRDefault="00CF7FB6" w:rsidP="00CF7FB6">
            <w:pPr>
              <w:tabs>
                <w:tab w:val="left" w:pos="645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Zakonsko uporište za donošenjem predmetne Odluke izvire iz članka 25. stavka 1. </w:t>
            </w:r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Zakona o lokalnoj i područnoj (regionalnoj) samoupravi („Narodne novine“ broj </w:t>
            </w:r>
            <w:hyperlink r:id="rId8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33/01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9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60/01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0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129/05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1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109/07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2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125/08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3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36/09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>., </w:t>
            </w:r>
            <w:hyperlink r:id="rId14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150/11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5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144/12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hyperlink r:id="rId16" w:history="1">
              <w:r w:rsidRPr="00CF7FB6">
                <w:rPr>
                  <w:rStyle w:val="Hiperveza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19/13</w:t>
              </w:r>
            </w:hyperlink>
            <w:r w:rsidRPr="00CF7FB6">
              <w:rPr>
                <w:rFonts w:ascii="Times New Roman" w:hAnsi="Times New Roman" w:cs="Times New Roman"/>
                <w:sz w:val="24"/>
                <w:szCs w:val="24"/>
              </w:rPr>
              <w:t xml:space="preserve">.-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pročišćeni tekst, 137/15.- ispravak, 123/17., 98/19. i 144/20.) (u daljnjem tekstu: Zakon) kojim je definirano da građani imaju pravo predstavničkom tijelu JLP(R)S predlagati donošenje općeg akta ili rješavanja određenog pitanja iz njegova djelokruga te podnositi peticije o pitanjima iz samoupravnog djelokruga od lokalnog značenja, a u skladu s zakonom i statutom jedinice. Stavkom 4. istog članka utvrđeno je da se način podnošenja prijedloga i peticija, odlučivanja o njima uređuje općim aktom jedinice usklađenim sa zakonom i statutom.</w:t>
            </w:r>
          </w:p>
          <w:p w14:paraId="0DAC6AD5" w14:textId="77777777" w:rsidR="00CF7FB6" w:rsidRDefault="00CF7FB6" w:rsidP="00CF7FB6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620C16EF" w14:textId="1847717B" w:rsidR="00CF7FB6" w:rsidRDefault="00CF7FB6" w:rsidP="00CF7FB6">
            <w:pPr>
              <w:tabs>
                <w:tab w:val="left" w:pos="645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Nastavno je člankom 33. Statuta Koprivničko-križevačke županije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(Službeni glasnik Koprivničko-križevačke županije“ broj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7/13., 14/13., 9/15., 11/15.-pročišćeni tekst, 2/18., 3/18.-pročišćeni tekst, 4/20., 25/20., 3/21. i 4/21.-pročišćeni tekst) (dalje u tekstu: Statut)  propisana zakonska mogućnost neposrednog sudjelovanja građa u odlučivanju u poslovima od lokalnog značenja gore opisanim mehanizmima, dok je u prijelaznim i završnim odredbama Statuta propisana obveza donošenja općeg akta kojim će se uređivati predmetna materija.  Temeljem gore navedenih izvorišnih osnova pristupilo se izradi predmetne Odluke kako slijedi. </w:t>
            </w:r>
          </w:p>
          <w:p w14:paraId="04D8B4A8" w14:textId="77777777" w:rsidR="00CF7FB6" w:rsidRDefault="00CF7FB6" w:rsidP="00CF7FB6">
            <w:pPr>
              <w:tabs>
                <w:tab w:val="left" w:pos="6450"/>
              </w:tabs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973EBE" w14:textId="77777777" w:rsidR="00CF7FB6" w:rsidRDefault="00CF7FB6" w:rsidP="00CF7FB6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Uvodnim člankom 1. utvrđene su sadržajne sastavnice predložene Odluke.</w:t>
            </w:r>
          </w:p>
          <w:p w14:paraId="2D4EAADC" w14:textId="77777777" w:rsidR="00CF7FB6" w:rsidRDefault="00CF7FB6" w:rsidP="00CF7FB6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3DFD775D" w14:textId="77777777" w:rsidR="00CF7FB6" w:rsidRDefault="00CF7FB6" w:rsidP="00CF7FB6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U članku 2. propisana je odredba o rodnoj neutralnosti korištenih izraza u Odluci. </w:t>
            </w:r>
          </w:p>
          <w:p w14:paraId="3FD90287" w14:textId="77777777" w:rsidR="00CF7FB6" w:rsidRDefault="00CF7FB6" w:rsidP="00CF7FB6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0342C36C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3. definirani su ovlašteni predlagatelji koji imaju pravo predlagati donošenje općeg akta, rješavanje određenog pitanja ili podnošenja peticije Županijskoj skupštini te je utvrđeno u kojim je slučajevima Županijska skupština dužna raspravljati o podnesenom prijedlogu odnosno peticiji.</w:t>
            </w:r>
          </w:p>
          <w:p w14:paraId="334FB990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148E8D0E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4. utvrđen je način određivanja ovlaštenog predstavnika građana  u slučajevima opisane participativne demokracije, definiranog za potrebe provođenja ove Odluke kao koordinator građanske inicijative.</w:t>
            </w:r>
          </w:p>
          <w:p w14:paraId="3BC5FDFF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Utvrđuje se obvezni sadržaj podneska kojim se započinje postupak. Propisuje se da će se podnesak moći dostaviti predsjedniku Županijske skupštine i elektroničkim putem te se definira dostavna mail adresa.</w:t>
            </w:r>
          </w:p>
          <w:p w14:paraId="35ADE40C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B1273FA" w14:textId="23687588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5. uređuje se način utvrđivanja ukupnog broja birača Koprivničko-križevačke županije kako bi se utvrdio ovlašteni predlagatelj, a to je najmanje 10% od ukupnog broja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>birača Koprivničko-križevačke županije te se utvrđuje trenutak u kojemu počinje rok za prikupljanje potpisa građana.</w:t>
            </w:r>
          </w:p>
          <w:p w14:paraId="3DF832EF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5C6D110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6.  detaljno se definira sadržaj obrasca na kojem će se prikupljati potpisi građana.</w:t>
            </w:r>
          </w:p>
          <w:p w14:paraId="674F55A3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9952DBF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7., 8. i 9. propisuje se mjesta na kojim će se prikupljati potpisi kao i postupak njihova prikupljanja.</w:t>
            </w:r>
          </w:p>
          <w:p w14:paraId="1B08E8EE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3FDCC58F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10. utvrđuje se rok kojemu su građani dužni dostaviti prikupljene potpise te način podnošenja istih.</w:t>
            </w:r>
          </w:p>
          <w:p w14:paraId="1393C349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6B7942C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11. definira se Odbor za predstavke građana, radno tijelo Županijske skupštine osnovano njenim poslovnikom, kao nadležno tijelo za prebrojavanje potpisa te utvrđivanje ispravnosti podnesenog prijedloga, peticije. Odboru će u postupku prebrojavanja potpisa pomagati službenici upravnog tijela nadležnog za poslove Županijske skupštine.</w:t>
            </w:r>
          </w:p>
          <w:p w14:paraId="6BBC2EDA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D5E5D5A" w14:textId="725279D4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12.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propisuje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se rok u kojem je Odbor za predstavke građana dužan izraditi izvješća radi utvrđenja zakonskih pretpostavki za ostvarenje prava građana na podnošenje prijedloga, peticije odnosno obveza postupanja Županijske skupštine po istom. </w:t>
            </w:r>
          </w:p>
          <w:p w14:paraId="18301ECA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Decidirano je utvrđen sadržaj izvješća te adresati kojemu će se izvješće dostaviti.</w:t>
            </w:r>
          </w:p>
          <w:p w14:paraId="0919DDBD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405C5189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13. utvrđeno je da ukoliko podneseni prijedlog odnosno peticiju podržava  najmanje 10% građana Koprivničko-križevačke županije upisanih u popis birača Koprivničko-križevačke županije, Županijska skupština mora iste raspravljati i podnositeljima dati odgovor u roku od 3 mjeseca od dana dostave obrasca s potpisima građana. </w:t>
            </w:r>
          </w:p>
          <w:p w14:paraId="30B0BF40" w14:textId="77777777" w:rsid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Nadalje se uređuje postupanje predsjednika Županijske skupštine ukoliko podneseni prijedlog odnosno peticija nisu iz samoupravnog djelokruga Županije, odnosno nisu podneseni u skladu s zakonom i ovom Odlukom. </w:t>
            </w:r>
          </w:p>
          <w:p w14:paraId="07A5C2DC" w14:textId="77777777" w:rsidR="00CF7FB6" w:rsidRDefault="00CF7FB6" w:rsidP="00CF7FB6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1C8C374B" w14:textId="7971A803" w:rsidR="00B31AAE" w:rsidRPr="00CF7FB6" w:rsidRDefault="00CF7FB6" w:rsidP="00CF7FB6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14. propisano je stupanje na snage Odluke u roku od 8 dana od dana objave iste u županijskom glasilu.    </w:t>
            </w: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62038665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</w:t>
      </w:r>
      <w:r w:rsidRPr="00EA2DE8">
        <w:rPr>
          <w:rFonts w:ascii="Times New Roman" w:hAnsi="Times New Roman" w:cs="Times New Roman"/>
          <w:sz w:val="24"/>
          <w:szCs w:val="24"/>
        </w:rPr>
        <w:t>predstavnike javnosti da najkasnije do</w:t>
      </w:r>
      <w:r w:rsidR="00117C9E" w:rsidRPr="00EA2DE8">
        <w:rPr>
          <w:rFonts w:ascii="Times New Roman" w:hAnsi="Times New Roman" w:cs="Times New Roman"/>
          <w:sz w:val="24"/>
          <w:szCs w:val="24"/>
        </w:rPr>
        <w:t xml:space="preserve">  </w:t>
      </w:r>
      <w:r w:rsidR="006206D5">
        <w:rPr>
          <w:rFonts w:ascii="Times New Roman" w:hAnsi="Times New Roman" w:cs="Times New Roman"/>
          <w:sz w:val="24"/>
          <w:szCs w:val="24"/>
        </w:rPr>
        <w:t>9</w:t>
      </w:r>
      <w:r w:rsidR="00E241B6" w:rsidRPr="00EA2DE8">
        <w:rPr>
          <w:rFonts w:ascii="Times New Roman" w:hAnsi="Times New Roman" w:cs="Times New Roman"/>
          <w:sz w:val="24"/>
          <w:szCs w:val="24"/>
        </w:rPr>
        <w:t xml:space="preserve">. </w:t>
      </w:r>
      <w:r w:rsidR="006206D5">
        <w:rPr>
          <w:rFonts w:ascii="Times New Roman" w:hAnsi="Times New Roman" w:cs="Times New Roman"/>
          <w:sz w:val="24"/>
          <w:szCs w:val="24"/>
        </w:rPr>
        <w:t>veljače</w:t>
      </w:r>
      <w:r w:rsidR="00C13864" w:rsidRPr="00EA2DE8">
        <w:rPr>
          <w:rFonts w:ascii="Times New Roman" w:hAnsi="Times New Roman" w:cs="Times New Roman"/>
          <w:sz w:val="24"/>
          <w:szCs w:val="24"/>
        </w:rPr>
        <w:t xml:space="preserve"> 202</w:t>
      </w:r>
      <w:r w:rsidR="006206D5">
        <w:rPr>
          <w:rFonts w:ascii="Times New Roman" w:hAnsi="Times New Roman" w:cs="Times New Roman"/>
          <w:sz w:val="24"/>
          <w:szCs w:val="24"/>
        </w:rPr>
        <w:t>3</w:t>
      </w:r>
      <w:r w:rsidR="00345631" w:rsidRPr="00EA2DE8">
        <w:rPr>
          <w:rFonts w:ascii="Times New Roman" w:hAnsi="Times New Roman" w:cs="Times New Roman"/>
          <w:sz w:val="24"/>
          <w:szCs w:val="24"/>
        </w:rPr>
        <w:t xml:space="preserve">. </w:t>
      </w:r>
      <w:r w:rsidRPr="00EA2DE8">
        <w:rPr>
          <w:rFonts w:ascii="Times New Roman" w:hAnsi="Times New Roman" w:cs="Times New Roman"/>
          <w:sz w:val="24"/>
          <w:szCs w:val="24"/>
        </w:rPr>
        <w:t>go</w:t>
      </w:r>
      <w:r w:rsidR="002E35C0" w:rsidRPr="00EA2DE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EA2DE8">
        <w:rPr>
          <w:rFonts w:ascii="Times New Roman" w:hAnsi="Times New Roman" w:cs="Times New Roman"/>
          <w:sz w:val="24"/>
          <w:szCs w:val="24"/>
        </w:rPr>
        <w:t>Nacrt</w:t>
      </w:r>
      <w:r w:rsidR="00507777" w:rsidRPr="00EA2DE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06D5">
        <w:rPr>
          <w:rFonts w:ascii="Times New Roman" w:hAnsi="Times New Roman" w:cs="Times New Roman"/>
          <w:sz w:val="24"/>
          <w:szCs w:val="24"/>
        </w:rPr>
        <w:t xml:space="preserve">Odluke o podnošenju prijedloga i peticija građana Koprivničko-križevačke županije </w:t>
      </w:r>
      <w:r w:rsidRPr="00EA2DE8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17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3F92316" w14:textId="17ED875D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Zahvaljujemo na doprinosu u izradi </w:t>
      </w:r>
      <w:r w:rsidRPr="00EA2DE8">
        <w:rPr>
          <w:rFonts w:ascii="Times New Roman" w:hAnsi="Times New Roman" w:cs="Times New Roman"/>
          <w:sz w:val="24"/>
          <w:szCs w:val="24"/>
        </w:rPr>
        <w:t>što kvalitetnijeg Nacrta</w:t>
      </w:r>
      <w:r w:rsidR="00117C9E" w:rsidRPr="00EA2DE8">
        <w:rPr>
          <w:rFonts w:ascii="Times New Roman" w:hAnsi="Times New Roman" w:cs="Times New Roman"/>
          <w:sz w:val="24"/>
          <w:szCs w:val="24"/>
        </w:rPr>
        <w:t xml:space="preserve"> </w:t>
      </w:r>
      <w:r w:rsidR="006206D5">
        <w:rPr>
          <w:rFonts w:ascii="Times New Roman" w:hAnsi="Times New Roman" w:cs="Times New Roman"/>
          <w:sz w:val="24"/>
          <w:szCs w:val="24"/>
        </w:rPr>
        <w:t>Odluke o podnošenju prijedloga i peticija građana Koprivničko-križevačke županije.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2680629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6206D5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042C88">
        <w:rPr>
          <w:rFonts w:ascii="Times New Roman" w:hAnsi="Times New Roman" w:cs="Times New Roman"/>
          <w:sz w:val="24"/>
          <w:szCs w:val="24"/>
        </w:rPr>
        <w:t>1</w:t>
      </w:r>
    </w:p>
    <w:p w14:paraId="4EAF36F7" w14:textId="6AA5D105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206D5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257B2E2B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206D5">
        <w:rPr>
          <w:rFonts w:ascii="Times New Roman" w:hAnsi="Times New Roman" w:cs="Times New Roman"/>
          <w:sz w:val="24"/>
          <w:szCs w:val="24"/>
        </w:rPr>
        <w:t>10</w:t>
      </w:r>
      <w:r w:rsidR="00EA2DE8">
        <w:rPr>
          <w:rFonts w:ascii="Times New Roman" w:hAnsi="Times New Roman" w:cs="Times New Roman"/>
          <w:sz w:val="24"/>
          <w:szCs w:val="24"/>
        </w:rPr>
        <w:t xml:space="preserve">. </w:t>
      </w:r>
      <w:r w:rsidR="006206D5">
        <w:rPr>
          <w:rFonts w:ascii="Times New Roman" w:hAnsi="Times New Roman" w:cs="Times New Roman"/>
          <w:sz w:val="24"/>
          <w:szCs w:val="24"/>
        </w:rPr>
        <w:t>siječnja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6206D5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0B2101" w14:textId="77777777" w:rsidR="00327FD1" w:rsidRDefault="00327FD1" w:rsidP="002342F3">
      <w:pPr>
        <w:spacing w:after="0" w:line="240" w:lineRule="auto"/>
      </w:pPr>
      <w:r>
        <w:separator/>
      </w:r>
    </w:p>
  </w:endnote>
  <w:endnote w:type="continuationSeparator" w:id="0">
    <w:p w14:paraId="242CD97B" w14:textId="77777777" w:rsidR="00327FD1" w:rsidRDefault="00327FD1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B876B" w14:textId="77777777" w:rsidR="00327FD1" w:rsidRDefault="00327FD1" w:rsidP="002342F3">
      <w:pPr>
        <w:spacing w:after="0" w:line="240" w:lineRule="auto"/>
      </w:pPr>
      <w:r>
        <w:separator/>
      </w:r>
    </w:p>
  </w:footnote>
  <w:footnote w:type="continuationSeparator" w:id="0">
    <w:p w14:paraId="5917FD0F" w14:textId="77777777" w:rsidR="00327FD1" w:rsidRDefault="00327FD1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CD07F9D"/>
    <w:multiLevelType w:val="hybridMultilevel"/>
    <w:tmpl w:val="01BE4A50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693FEE"/>
    <w:multiLevelType w:val="hybridMultilevel"/>
    <w:tmpl w:val="63505738"/>
    <w:lvl w:ilvl="0" w:tplc="BB1CC16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361D2D24"/>
    <w:multiLevelType w:val="hybridMultilevel"/>
    <w:tmpl w:val="F43068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2D3A2B"/>
    <w:multiLevelType w:val="hybridMultilevel"/>
    <w:tmpl w:val="62DAD3AA"/>
    <w:lvl w:ilvl="0" w:tplc="041A000F">
      <w:start w:val="1"/>
      <w:numFmt w:val="decimal"/>
      <w:lvlText w:val="%1.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627735176">
    <w:abstractNumId w:val="8"/>
  </w:num>
  <w:num w:numId="2" w16cid:durableId="1080099614">
    <w:abstractNumId w:val="10"/>
  </w:num>
  <w:num w:numId="3" w16cid:durableId="188034246">
    <w:abstractNumId w:val="4"/>
  </w:num>
  <w:num w:numId="4" w16cid:durableId="1575311669">
    <w:abstractNumId w:val="9"/>
  </w:num>
  <w:num w:numId="5" w16cid:durableId="1098989345">
    <w:abstractNumId w:val="3"/>
  </w:num>
  <w:num w:numId="6" w16cid:durableId="869997104">
    <w:abstractNumId w:val="0"/>
  </w:num>
  <w:num w:numId="7" w16cid:durableId="952663336">
    <w:abstractNumId w:val="2"/>
  </w:num>
  <w:num w:numId="8" w16cid:durableId="1741906698">
    <w:abstractNumId w:val="5"/>
  </w:num>
  <w:num w:numId="9" w16cid:durableId="703557615">
    <w:abstractNumId w:val="6"/>
  </w:num>
  <w:num w:numId="10" w16cid:durableId="605578241">
    <w:abstractNumId w:val="1"/>
  </w:num>
  <w:num w:numId="11" w16cid:durableId="104008773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15F6C"/>
    <w:rsid w:val="000332C1"/>
    <w:rsid w:val="00037AE8"/>
    <w:rsid w:val="00042C88"/>
    <w:rsid w:val="00070E3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17C9E"/>
    <w:rsid w:val="00127275"/>
    <w:rsid w:val="001278E4"/>
    <w:rsid w:val="00134FEE"/>
    <w:rsid w:val="00140479"/>
    <w:rsid w:val="00161B57"/>
    <w:rsid w:val="00177631"/>
    <w:rsid w:val="00177E80"/>
    <w:rsid w:val="00183C63"/>
    <w:rsid w:val="001A0F7B"/>
    <w:rsid w:val="001B3645"/>
    <w:rsid w:val="001C0945"/>
    <w:rsid w:val="001C7E8A"/>
    <w:rsid w:val="001D7768"/>
    <w:rsid w:val="001E559A"/>
    <w:rsid w:val="001E6C06"/>
    <w:rsid w:val="001E7C4A"/>
    <w:rsid w:val="001F0A41"/>
    <w:rsid w:val="001F3F51"/>
    <w:rsid w:val="001F7196"/>
    <w:rsid w:val="001F7F12"/>
    <w:rsid w:val="002033F7"/>
    <w:rsid w:val="00212C10"/>
    <w:rsid w:val="00214194"/>
    <w:rsid w:val="00224CAB"/>
    <w:rsid w:val="00231B49"/>
    <w:rsid w:val="002334B8"/>
    <w:rsid w:val="002342F3"/>
    <w:rsid w:val="00245F94"/>
    <w:rsid w:val="0025366B"/>
    <w:rsid w:val="00253E7C"/>
    <w:rsid w:val="00265F25"/>
    <w:rsid w:val="002770A7"/>
    <w:rsid w:val="0028158C"/>
    <w:rsid w:val="0028611A"/>
    <w:rsid w:val="0029300D"/>
    <w:rsid w:val="00297B9C"/>
    <w:rsid w:val="002C0383"/>
    <w:rsid w:val="002D1F38"/>
    <w:rsid w:val="002D431B"/>
    <w:rsid w:val="002E35C0"/>
    <w:rsid w:val="002E3D10"/>
    <w:rsid w:val="002F6F83"/>
    <w:rsid w:val="00302E67"/>
    <w:rsid w:val="003034B1"/>
    <w:rsid w:val="00304DA9"/>
    <w:rsid w:val="00307842"/>
    <w:rsid w:val="003106F3"/>
    <w:rsid w:val="00314F19"/>
    <w:rsid w:val="00327FD1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00A2D"/>
    <w:rsid w:val="0042171F"/>
    <w:rsid w:val="00425DA6"/>
    <w:rsid w:val="00430605"/>
    <w:rsid w:val="00431960"/>
    <w:rsid w:val="0043717F"/>
    <w:rsid w:val="004531AF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5092B"/>
    <w:rsid w:val="00562989"/>
    <w:rsid w:val="00564C85"/>
    <w:rsid w:val="0056706C"/>
    <w:rsid w:val="00571D47"/>
    <w:rsid w:val="00580CCC"/>
    <w:rsid w:val="00586F82"/>
    <w:rsid w:val="00597347"/>
    <w:rsid w:val="005C1A9F"/>
    <w:rsid w:val="005C5B59"/>
    <w:rsid w:val="005D0352"/>
    <w:rsid w:val="005D4776"/>
    <w:rsid w:val="005D6175"/>
    <w:rsid w:val="005E4A45"/>
    <w:rsid w:val="0060382B"/>
    <w:rsid w:val="00611129"/>
    <w:rsid w:val="006123FB"/>
    <w:rsid w:val="0061452D"/>
    <w:rsid w:val="00616042"/>
    <w:rsid w:val="00616B0A"/>
    <w:rsid w:val="00617542"/>
    <w:rsid w:val="006206D5"/>
    <w:rsid w:val="006242B0"/>
    <w:rsid w:val="00624996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F3C34"/>
    <w:rsid w:val="006F4320"/>
    <w:rsid w:val="006F6209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67D"/>
    <w:rsid w:val="007B0FD5"/>
    <w:rsid w:val="007D22B2"/>
    <w:rsid w:val="007D5538"/>
    <w:rsid w:val="007E2C70"/>
    <w:rsid w:val="007F16A4"/>
    <w:rsid w:val="007F30F5"/>
    <w:rsid w:val="0080110F"/>
    <w:rsid w:val="0080463F"/>
    <w:rsid w:val="00816B8B"/>
    <w:rsid w:val="00837F66"/>
    <w:rsid w:val="00866D7E"/>
    <w:rsid w:val="008754F6"/>
    <w:rsid w:val="008937D3"/>
    <w:rsid w:val="008A38FC"/>
    <w:rsid w:val="008A7110"/>
    <w:rsid w:val="008A713A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45B4"/>
    <w:rsid w:val="009B5DC2"/>
    <w:rsid w:val="009B676D"/>
    <w:rsid w:val="009C70FD"/>
    <w:rsid w:val="009E2519"/>
    <w:rsid w:val="00A10189"/>
    <w:rsid w:val="00A2032F"/>
    <w:rsid w:val="00A22287"/>
    <w:rsid w:val="00A22F05"/>
    <w:rsid w:val="00A2307F"/>
    <w:rsid w:val="00A238A2"/>
    <w:rsid w:val="00A27B5C"/>
    <w:rsid w:val="00A32D7A"/>
    <w:rsid w:val="00A35EFE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1276"/>
    <w:rsid w:val="00AD3F24"/>
    <w:rsid w:val="00AD7962"/>
    <w:rsid w:val="00B070DA"/>
    <w:rsid w:val="00B14C13"/>
    <w:rsid w:val="00B157C0"/>
    <w:rsid w:val="00B24BBD"/>
    <w:rsid w:val="00B31AAE"/>
    <w:rsid w:val="00B4007F"/>
    <w:rsid w:val="00B40578"/>
    <w:rsid w:val="00B426D2"/>
    <w:rsid w:val="00B479B4"/>
    <w:rsid w:val="00B54D76"/>
    <w:rsid w:val="00B72F77"/>
    <w:rsid w:val="00B76FE9"/>
    <w:rsid w:val="00B864AC"/>
    <w:rsid w:val="00B9057F"/>
    <w:rsid w:val="00B91D79"/>
    <w:rsid w:val="00BA2127"/>
    <w:rsid w:val="00BA609D"/>
    <w:rsid w:val="00BB5636"/>
    <w:rsid w:val="00BC5ED8"/>
    <w:rsid w:val="00BF0D75"/>
    <w:rsid w:val="00BF45C6"/>
    <w:rsid w:val="00C03215"/>
    <w:rsid w:val="00C06628"/>
    <w:rsid w:val="00C13864"/>
    <w:rsid w:val="00C319D3"/>
    <w:rsid w:val="00C7624D"/>
    <w:rsid w:val="00C83859"/>
    <w:rsid w:val="00C84484"/>
    <w:rsid w:val="00C86CE8"/>
    <w:rsid w:val="00C937BA"/>
    <w:rsid w:val="00C9499F"/>
    <w:rsid w:val="00C94EE8"/>
    <w:rsid w:val="00C96F5D"/>
    <w:rsid w:val="00CA0BCC"/>
    <w:rsid w:val="00CA0CBF"/>
    <w:rsid w:val="00CA19DD"/>
    <w:rsid w:val="00CB5A94"/>
    <w:rsid w:val="00CB65B5"/>
    <w:rsid w:val="00CC1427"/>
    <w:rsid w:val="00CC145B"/>
    <w:rsid w:val="00CD246D"/>
    <w:rsid w:val="00CF7FB6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A2DE8"/>
    <w:rsid w:val="00EC40DD"/>
    <w:rsid w:val="00ED58C8"/>
    <w:rsid w:val="00ED7CB4"/>
    <w:rsid w:val="00EE3A5A"/>
    <w:rsid w:val="00F030D9"/>
    <w:rsid w:val="00F074AE"/>
    <w:rsid w:val="00F11736"/>
    <w:rsid w:val="00F36218"/>
    <w:rsid w:val="00F3739A"/>
    <w:rsid w:val="00F50902"/>
    <w:rsid w:val="00F77509"/>
    <w:rsid w:val="00F95448"/>
    <w:rsid w:val="00FA1726"/>
    <w:rsid w:val="00FA3A3F"/>
    <w:rsid w:val="00FC12B1"/>
    <w:rsid w:val="00FC2A78"/>
    <w:rsid w:val="00FD4D20"/>
    <w:rsid w:val="00FD629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akon.hr/cms.htm?id=260" TargetMode="External"/><Relationship Id="rId13" Type="http://schemas.openxmlformats.org/officeDocument/2006/relationships/hyperlink" Target="http://www.zakon.hr/cms.htm?id=265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zakon.hr/cms.htm?id=264" TargetMode="External"/><Relationship Id="rId17" Type="http://schemas.openxmlformats.org/officeDocument/2006/relationships/hyperlink" Target="mailto:helena.matica@kckzz.hr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zakon.hr/cms.htm?id=28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zakon.hr/cms.htm?id=26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zakon.hr/cms.htm?id=268" TargetMode="External"/><Relationship Id="rId10" Type="http://schemas.openxmlformats.org/officeDocument/2006/relationships/hyperlink" Target="http://www.zakon.hr/cms.htm?id=262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zakon.hr/cms.htm?id=261" TargetMode="External"/><Relationship Id="rId14" Type="http://schemas.openxmlformats.org/officeDocument/2006/relationships/hyperlink" Target="http://www.zakon.hr/cms.htm?id=267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BF385-A92E-46FB-BE07-2D531FD90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873</Words>
  <Characters>4981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</cp:revision>
  <cp:lastPrinted>2022-09-29T10:51:00Z</cp:lastPrinted>
  <dcterms:created xsi:type="dcterms:W3CDTF">2022-10-27T08:33:00Z</dcterms:created>
  <dcterms:modified xsi:type="dcterms:W3CDTF">2023-01-11T12:12:00Z</dcterms:modified>
</cp:coreProperties>
</file>