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69"/>
        <w:gridCol w:w="2959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C126A3">
        <w:tc>
          <w:tcPr>
            <w:tcW w:w="3369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5811" w:type="dxa"/>
            <w:gridSpan w:val="2"/>
          </w:tcPr>
          <w:p w14:paraId="0E72CF5A" w14:textId="27D96210" w:rsidR="00801AF5" w:rsidRPr="00BA407D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 w:rsidR="00832A6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23C7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E3F8D">
              <w:rPr>
                <w:rFonts w:ascii="Times New Roman" w:hAnsi="Times New Roman" w:cs="Times New Roman"/>
                <w:sz w:val="24"/>
                <w:szCs w:val="24"/>
              </w:rPr>
              <w:t>Odluke o podnošenju prijedloga i peticije građana Koprivničko-križevačke županije</w:t>
            </w:r>
          </w:p>
        </w:tc>
      </w:tr>
      <w:tr w:rsidR="00BA407D" w:rsidRPr="00BA407D" w14:paraId="662D5A06" w14:textId="77777777" w:rsidTr="00C126A3">
        <w:tc>
          <w:tcPr>
            <w:tcW w:w="3369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5811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6F2DBE24" w:rsidR="000D4ECD" w:rsidRPr="00BA407D" w:rsidRDefault="00923C7F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 odjel za</w:t>
            </w:r>
            <w:r w:rsidR="006E3F8D">
              <w:rPr>
                <w:rFonts w:ascii="Times New Roman" w:hAnsi="Times New Roman" w:cs="Times New Roman"/>
                <w:sz w:val="24"/>
                <w:szCs w:val="24"/>
              </w:rPr>
              <w:t xml:space="preserve"> poslove Županijske skupštine i pravne poslove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A407D" w:rsidRPr="00BA407D" w14:paraId="649DA6BE" w14:textId="77777777" w:rsidTr="00C126A3">
        <w:tc>
          <w:tcPr>
            <w:tcW w:w="3369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5811" w:type="dxa"/>
            <w:gridSpan w:val="2"/>
          </w:tcPr>
          <w:p w14:paraId="5A0EFCA2" w14:textId="16ADEEA7" w:rsidR="00292AF7" w:rsidRDefault="007F3656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predmetnom nacrtu prijedloga</w:t>
            </w:r>
            <w:r w:rsidR="00832A6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E3F8D">
              <w:rPr>
                <w:rFonts w:ascii="Times New Roman" w:hAnsi="Times New Roman" w:cs="Times New Roman"/>
                <w:sz w:val="24"/>
                <w:szCs w:val="24"/>
              </w:rPr>
              <w:t>Odluke.</w:t>
            </w:r>
          </w:p>
          <w:p w14:paraId="29A93158" w14:textId="77777777" w:rsidR="00B8608D" w:rsidRDefault="00B8608D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88CEE01" w14:textId="728941CB" w:rsidR="00B8608D" w:rsidRDefault="00B8608D" w:rsidP="00B8608D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Zakonsko uporište za donošenjem predmetne Odluke izvire iz članka 25. stavka 1. </w:t>
            </w:r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Zakona o lokalnoj i područnoj (regionalnoj) samoupravi („Narodne novine“ broj </w:t>
            </w:r>
            <w:hyperlink r:id="rId7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33/01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hyperlink r:id="rId8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60/01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hyperlink r:id="rId9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129/05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hyperlink r:id="rId10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109/07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hyperlink r:id="rId11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125/08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hyperlink r:id="rId12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36/09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>., </w:t>
            </w:r>
            <w:hyperlink r:id="rId13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150/11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hyperlink r:id="rId14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144/12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hyperlink r:id="rId15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19/13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.-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pročišćeni tekst, 137/15.- ispravak, 123/17., 98/19. i 144/20.) (u daljnjem tekstu: Zakon) kojim je definirano da građani imaju pravo predstavničkom tijelu JLP(R)S predlagati donošenje općeg akta ili rješavanja određenog pitanja iz njegova djelokruga te podnositi peticije o pitanjima iz samoupravnog djelokruga od lokalnog značenja, a u skladu s zakonom i statutom jedinice. Stavkom 4. istog članka utvrđeno je da se način podnošenja prijedloga i peticija, odlučivanja o njima uređuje općim aktom jedinice usklađenim sa zakonom i statutom.</w:t>
            </w:r>
          </w:p>
          <w:p w14:paraId="41936F4F" w14:textId="77777777" w:rsidR="00B8608D" w:rsidRDefault="00B8608D" w:rsidP="00B8608D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67624BB" w14:textId="77777777" w:rsidR="00041661" w:rsidRDefault="00B8608D" w:rsidP="00B8608D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Nastavno je člankom 33. Statuta Koprivničko-križevačke županije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(Službeni glasnik Koprivničko-križevačke županije“ broj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7/13., 14/13., 9/15., 11/15.-pročišćeni tekst, 2/18., 3/18.-pročišćeni tekst, 4/20., 25/20., 3/21. i 4/21.-pročišćeni tekst) (dalje u tekstu: Statut)  propisana zakonska mogućnost neposrednog sudjelovanja građana u odlučivanju u poslovima od lokalnog značenja gore opisanim mehanizmima, dok je u prijelaznim i završnim odredbama Statuta propisana obveza donošenja općeg akta kojim će se uređivati predmetna materija. </w:t>
            </w:r>
          </w:p>
          <w:p w14:paraId="50220676" w14:textId="5EA18B9E" w:rsidR="00B8608D" w:rsidRDefault="00B8608D" w:rsidP="00B8608D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Temeljem gore navedenih izvorišnih osnova pristupilo se izradi predmetne Odluke kako slijedi. </w:t>
            </w:r>
          </w:p>
          <w:p w14:paraId="445EB1C3" w14:textId="77777777" w:rsidR="00B8608D" w:rsidRDefault="00B8608D" w:rsidP="00B8608D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FD657F5" w14:textId="77777777" w:rsidR="00B8608D" w:rsidRDefault="00B8608D" w:rsidP="00B8608D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Uvodnim člankom 1. utvrđene su sadržajne sastavnice predložene Odluke.</w:t>
            </w:r>
          </w:p>
          <w:p w14:paraId="5CF95534" w14:textId="77777777" w:rsidR="00B8608D" w:rsidRDefault="00B8608D" w:rsidP="00B8608D">
            <w:pPr>
              <w:ind w:firstLine="567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644687D3" w14:textId="77777777" w:rsidR="00B8608D" w:rsidRDefault="00B8608D" w:rsidP="00B8608D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U članku 2. propisana je odredba o rodnoj neutralnosti korištenih izraza u Odluci. </w:t>
            </w:r>
          </w:p>
          <w:p w14:paraId="00D5A4FD" w14:textId="77777777" w:rsidR="00B8608D" w:rsidRDefault="00B8608D" w:rsidP="00B8608D">
            <w:pPr>
              <w:ind w:firstLine="567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1F2730A4" w14:textId="77777777" w:rsidR="00B8608D" w:rsidRDefault="00B8608D" w:rsidP="00B8608D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3. definirani su ovlašteni predlagatelji koji imaju pravo predlagati donošenje općeg akta, rješavanje određenog pitanja ili podnošenja peticije Županijskoj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lastRenderedPageBreak/>
              <w:t>skupštini te je utvrđeno u kojim je slučajevima Županijska skupština dužna raspravljati o podnesenom prijedlogu odnosno peticiji.</w:t>
            </w:r>
          </w:p>
          <w:p w14:paraId="3D81B5EE" w14:textId="77777777" w:rsidR="00B8608D" w:rsidRDefault="00B8608D" w:rsidP="00B8608D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342D5333" w14:textId="77777777" w:rsidR="00B8608D" w:rsidRDefault="00B8608D" w:rsidP="00B8608D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4. utvrđen je način određivanja ovlaštenog predstavnika građana  u slučajevima opisane participativne demokracije, definiranog za potrebe provođenja ove Odluke kao koordinator građanske inicijative.</w:t>
            </w:r>
          </w:p>
          <w:p w14:paraId="49DDA4B1" w14:textId="77777777" w:rsidR="00B8608D" w:rsidRDefault="00B8608D" w:rsidP="00B8608D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Utvrđuje se obvezni sadržaj podneska kojim se započinje postupak. Propisuje se da će se podnesak moći dostaviti predsjedniku Županijske skupštine i elektroničkim putem te se definira dostavna mail adresa.</w:t>
            </w:r>
          </w:p>
          <w:p w14:paraId="5703F9FC" w14:textId="77777777" w:rsidR="00B8608D" w:rsidRDefault="00B8608D" w:rsidP="00B8608D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4E9A10A9" w14:textId="77777777" w:rsidR="00B8608D" w:rsidRDefault="00B8608D" w:rsidP="00B8608D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5. uređuje se način utvrđivanja ukupnog broja birača Koprivničko-križevačke županije kako bi se utvrdio ovlašteni predlagatelj, a to je najmanje 10% od ukupnog broja birača Koprivničko-križevačke županije te se utvrđuje trenutak u kojemu počinje rok za prikupljanje potpisa građana.</w:t>
            </w:r>
          </w:p>
          <w:p w14:paraId="077E149D" w14:textId="77777777" w:rsidR="00B8608D" w:rsidRDefault="00B8608D" w:rsidP="00B8608D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0AE9901F" w14:textId="77777777" w:rsidR="00B8608D" w:rsidRDefault="00B8608D" w:rsidP="00B8608D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6.  detaljno se definira sadržaj obrasca na kojem će se prikupljati potpisi građana.</w:t>
            </w:r>
          </w:p>
          <w:p w14:paraId="3D4ABADF" w14:textId="77777777" w:rsidR="00B8608D" w:rsidRDefault="00B8608D" w:rsidP="00B8608D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76EFCD08" w14:textId="77777777" w:rsidR="00B8608D" w:rsidRDefault="00B8608D" w:rsidP="00B8608D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7., 8. i 9. propisuje se mjesta na kojim će se prikupljati potpisi kao i postupak njihova prikupljanja.</w:t>
            </w:r>
          </w:p>
          <w:p w14:paraId="6899ABCF" w14:textId="77777777" w:rsidR="00B8608D" w:rsidRDefault="00B8608D" w:rsidP="00B8608D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6A61006F" w14:textId="77777777" w:rsidR="00B8608D" w:rsidRDefault="00B8608D" w:rsidP="00B8608D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10. utvrđuje se rok kojemu su građani dužni dostaviti prikupljene potpise te način podnošenja istih.</w:t>
            </w:r>
          </w:p>
          <w:p w14:paraId="265A932B" w14:textId="77777777" w:rsidR="00B8608D" w:rsidRDefault="00B8608D" w:rsidP="00B8608D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7BCCA139" w14:textId="77777777" w:rsidR="00B8608D" w:rsidRDefault="00B8608D" w:rsidP="00B8608D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11. definira se Odbor za predstavke građana, radno tijelo Županijske skupštine osnovano njenim poslovnikom, kao nadležno tijelo za prebrojavanje potpisa te utvrđivanje ispravnosti podnesenog prijedloga, peticije. Odboru će u postupku prebrojavanja potpisa pomagati službenici upravnog tijela nadležnog za poslove Županijske skupštine.</w:t>
            </w:r>
          </w:p>
          <w:p w14:paraId="74520848" w14:textId="77777777" w:rsidR="00B8608D" w:rsidRDefault="00B8608D" w:rsidP="00B8608D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0A14A6AC" w14:textId="77777777" w:rsidR="00B8608D" w:rsidRDefault="00B8608D" w:rsidP="00B8608D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12. propisuje se rok u kojem je Odbor za predstavke građana dužan izraditi izvješća radi utvrđenja zakonskih pretpostavki za ostvarenje prava građana na podnošenje prijedloga, peticije odnosno obveza postupanja Županijske skupštine po istom. </w:t>
            </w:r>
          </w:p>
          <w:p w14:paraId="554AD958" w14:textId="77777777" w:rsidR="00B8608D" w:rsidRDefault="00B8608D" w:rsidP="00B8608D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Decidirano je utvrđen sadržaj izvješća te adresati kojemu će se izvješće dostaviti.</w:t>
            </w:r>
          </w:p>
          <w:p w14:paraId="3380DC09" w14:textId="77777777" w:rsidR="00B8608D" w:rsidRDefault="00B8608D" w:rsidP="00B8608D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718621A7" w14:textId="77777777" w:rsidR="00B8608D" w:rsidRDefault="00B8608D" w:rsidP="00B8608D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13. utvrđeno je da ukoliko podneseni prijedlog odnosno peticiju podržava  najmanje 10% građana Koprivničko-križevačke županije upisanih u popis birača Koprivničko-križevačke županije, Županijska skupština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lastRenderedPageBreak/>
              <w:t xml:space="preserve">mora iste raspravljati i podnositeljima dati odgovor u roku od 3 mjeseca od dana dostave obrasca s potpisima građana. </w:t>
            </w:r>
          </w:p>
          <w:p w14:paraId="41C60272" w14:textId="77777777" w:rsidR="00B8608D" w:rsidRDefault="00B8608D" w:rsidP="00B8608D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Nadalje se uređuje postupanje predsjednika Županijske skupštine ukoliko podneseni prijedlog odnosno peticija nisu iz samoupravnog djelokruga Županije, odnosno nisu podneseni u skladu s zakonom i ovom Odlukom. </w:t>
            </w:r>
          </w:p>
          <w:p w14:paraId="6458B624" w14:textId="77777777" w:rsidR="00B8608D" w:rsidRDefault="00B8608D" w:rsidP="00B8608D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16FB3D95" w14:textId="3A505E0B" w:rsidR="00D14F48" w:rsidRDefault="00B8608D" w:rsidP="00B8608D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14. propisano je stupanje na snage Odluke u roku od 8 dana od dana objave iste u županijskom glasilu.    </w:t>
            </w:r>
          </w:p>
          <w:p w14:paraId="671D283D" w14:textId="1BC95CD6" w:rsidR="006E3F8D" w:rsidRPr="006E3F8D" w:rsidRDefault="006E3F8D" w:rsidP="006E3F8D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89304C" w14:paraId="7135C235" w14:textId="77777777" w:rsidTr="00812335">
        <w:trPr>
          <w:trHeight w:val="385"/>
        </w:trPr>
        <w:tc>
          <w:tcPr>
            <w:tcW w:w="3369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5811" w:type="dxa"/>
            <w:gridSpan w:val="2"/>
          </w:tcPr>
          <w:p w14:paraId="59A38518" w14:textId="711C990E" w:rsidR="00BA407D" w:rsidRPr="0089304C" w:rsidRDefault="006E3F8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siječanj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0B622900" w14:textId="77777777" w:rsidTr="00C126A3">
        <w:tc>
          <w:tcPr>
            <w:tcW w:w="3369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BEFF05" w14:textId="77777777" w:rsidR="001172BE" w:rsidRDefault="001172B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7B22F2" w14:textId="77777777" w:rsidR="001172BE" w:rsidRDefault="001172BE"/>
          <w:p w14:paraId="348121BF" w14:textId="44F87AF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5811" w:type="dxa"/>
            <w:gridSpan w:val="2"/>
          </w:tcPr>
          <w:p w14:paraId="4ECCCE6E" w14:textId="2FBEEC3E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 w:rsidRPr="00812335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E3F8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Odluke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objavljen je na internetskoj stranici </w:t>
            </w:r>
            <w:r w:rsidRPr="00A207D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Koprivničko-križevačke županije (</w:t>
            </w:r>
            <w:hyperlink r:id="rId16" w:history="1">
              <w:r w:rsidRPr="00A207D2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A207D2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  <w:r w:rsidRPr="00A207D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3E8A7983" w14:textId="77777777" w:rsidR="006E3F8D" w:rsidRDefault="006E3F8D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650BFFB3" w14:textId="77777777" w:rsidR="006E3F8D" w:rsidRDefault="006E3F8D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3E742A9D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>30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E3F8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11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E3F8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siječnja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6E3F8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9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832A6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E3F8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veljače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6E3F8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7777777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C126A3">
        <w:tc>
          <w:tcPr>
            <w:tcW w:w="3369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5811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C126A3">
        <w:tc>
          <w:tcPr>
            <w:tcW w:w="3369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5811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C126A3">
        <w:tc>
          <w:tcPr>
            <w:tcW w:w="3369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5811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C126A3">
        <w:tc>
          <w:tcPr>
            <w:tcW w:w="3369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2959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42DBE65F" w:rsidR="00F91726" w:rsidRDefault="006E3F8D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veljače</w:t>
            </w:r>
            <w:r w:rsidR="00832A6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1D9E1C38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6E3F8D">
        <w:rPr>
          <w:rFonts w:ascii="Times New Roman" w:hAnsi="Times New Roman" w:cs="Times New Roman"/>
          <w:sz w:val="24"/>
          <w:szCs w:val="24"/>
        </w:rPr>
        <w:t>3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A207D2">
        <w:rPr>
          <w:rFonts w:ascii="Times New Roman" w:hAnsi="Times New Roman" w:cs="Times New Roman"/>
          <w:sz w:val="24"/>
          <w:szCs w:val="24"/>
        </w:rPr>
        <w:t>1</w:t>
      </w:r>
    </w:p>
    <w:p w14:paraId="5C2D49CB" w14:textId="30A00F80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6E3F8D">
        <w:rPr>
          <w:rFonts w:ascii="Times New Roman" w:hAnsi="Times New Roman" w:cs="Times New Roman"/>
          <w:sz w:val="24"/>
          <w:szCs w:val="24"/>
        </w:rPr>
        <w:t>3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6E3F8D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65D6B7D4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E3F8D">
        <w:rPr>
          <w:rFonts w:ascii="Times New Roman" w:hAnsi="Times New Roman" w:cs="Times New Roman"/>
          <w:sz w:val="24"/>
          <w:szCs w:val="24"/>
        </w:rPr>
        <w:t>10</w:t>
      </w:r>
      <w:r w:rsidR="00C2434F">
        <w:rPr>
          <w:rFonts w:ascii="Times New Roman" w:hAnsi="Times New Roman" w:cs="Times New Roman"/>
          <w:sz w:val="24"/>
          <w:szCs w:val="24"/>
        </w:rPr>
        <w:t xml:space="preserve">. </w:t>
      </w:r>
      <w:r w:rsidR="006E3F8D">
        <w:rPr>
          <w:rFonts w:ascii="Times New Roman" w:hAnsi="Times New Roman" w:cs="Times New Roman"/>
          <w:sz w:val="24"/>
          <w:szCs w:val="24"/>
        </w:rPr>
        <w:t>veljače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6E3F8D">
        <w:rPr>
          <w:rFonts w:ascii="Times New Roman" w:hAnsi="Times New Roman" w:cs="Times New Roman"/>
          <w:sz w:val="24"/>
          <w:szCs w:val="24"/>
        </w:rPr>
        <w:t>3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78FC27" w14:textId="77777777" w:rsidR="00533531" w:rsidRDefault="00533531" w:rsidP="00A71CBC">
      <w:pPr>
        <w:spacing w:after="0" w:line="240" w:lineRule="auto"/>
      </w:pPr>
      <w:r>
        <w:separator/>
      </w:r>
    </w:p>
  </w:endnote>
  <w:endnote w:type="continuationSeparator" w:id="0">
    <w:p w14:paraId="08C89C44" w14:textId="77777777" w:rsidR="00533531" w:rsidRDefault="00533531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7C31B" w14:textId="77777777" w:rsidR="00A71CBC" w:rsidRDefault="00A71CB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23893"/>
      <w:docPartObj>
        <w:docPartGallery w:val="Page Numbers (Bottom of Page)"/>
        <w:docPartUnique/>
      </w:docPartObj>
    </w:sdtPr>
    <w:sdtContent>
      <w:p w14:paraId="0EF0531E" w14:textId="77777777" w:rsidR="00A71CBC" w:rsidRDefault="00C84AF5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4B16CC8" w14:textId="77777777" w:rsidR="00A71CBC" w:rsidRDefault="00A71CB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DCAA5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6AAFCF" w14:textId="77777777" w:rsidR="00533531" w:rsidRDefault="00533531" w:rsidP="00A71CBC">
      <w:pPr>
        <w:spacing w:after="0" w:line="240" w:lineRule="auto"/>
      </w:pPr>
      <w:r>
        <w:separator/>
      </w:r>
    </w:p>
  </w:footnote>
  <w:footnote w:type="continuationSeparator" w:id="0">
    <w:p w14:paraId="1BF42E6E" w14:textId="77777777" w:rsidR="00533531" w:rsidRDefault="00533531" w:rsidP="00A7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C0965" w14:textId="77777777" w:rsidR="00A71CBC" w:rsidRDefault="00A71CB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321D0" w14:textId="77777777" w:rsidR="00A71CBC" w:rsidRDefault="00A71CB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CBAEE" w14:textId="77777777" w:rsidR="00A71CBC" w:rsidRDefault="00A71CBC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D07F9D"/>
    <w:multiLevelType w:val="hybridMultilevel"/>
    <w:tmpl w:val="01BE4A50"/>
    <w:lvl w:ilvl="0" w:tplc="041A000F">
      <w:start w:val="1"/>
      <w:numFmt w:val="decimal"/>
      <w:lvlText w:val="%1."/>
      <w:lvlJc w:val="left"/>
      <w:pPr>
        <w:ind w:left="644" w:hanging="360"/>
      </w:pPr>
    </w:lvl>
    <w:lvl w:ilvl="1" w:tplc="041A0019" w:tentative="1">
      <w:start w:val="1"/>
      <w:numFmt w:val="lowerLetter"/>
      <w:lvlText w:val="%2."/>
      <w:lvlJc w:val="left"/>
      <w:pPr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3C2D3A2B"/>
    <w:multiLevelType w:val="hybridMultilevel"/>
    <w:tmpl w:val="62DAD3AA"/>
    <w:lvl w:ilvl="0" w:tplc="041A000F">
      <w:start w:val="1"/>
      <w:numFmt w:val="decimal"/>
      <w:lvlText w:val="%1."/>
      <w:lvlJc w:val="left"/>
      <w:pPr>
        <w:ind w:left="1287" w:hanging="360"/>
      </w:p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num w:numId="1" w16cid:durableId="330643459">
    <w:abstractNumId w:val="0"/>
  </w:num>
  <w:num w:numId="2" w16cid:durableId="4787705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12B23"/>
    <w:rsid w:val="00041661"/>
    <w:rsid w:val="000511DF"/>
    <w:rsid w:val="000701E2"/>
    <w:rsid w:val="000A0C68"/>
    <w:rsid w:val="000B489B"/>
    <w:rsid w:val="000D4ECD"/>
    <w:rsid w:val="000F0AC7"/>
    <w:rsid w:val="00102236"/>
    <w:rsid w:val="001032C9"/>
    <w:rsid w:val="001172BE"/>
    <w:rsid w:val="001262F4"/>
    <w:rsid w:val="00142BC5"/>
    <w:rsid w:val="00167CCA"/>
    <w:rsid w:val="001A2289"/>
    <w:rsid w:val="001B6FE4"/>
    <w:rsid w:val="001E0F6C"/>
    <w:rsid w:val="00221A3D"/>
    <w:rsid w:val="00223043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503D2"/>
    <w:rsid w:val="004B2E05"/>
    <w:rsid w:val="004B2FBD"/>
    <w:rsid w:val="004C09A5"/>
    <w:rsid w:val="004C305C"/>
    <w:rsid w:val="00512F2E"/>
    <w:rsid w:val="005204D1"/>
    <w:rsid w:val="005244FE"/>
    <w:rsid w:val="0053033C"/>
    <w:rsid w:val="00533531"/>
    <w:rsid w:val="00557ECA"/>
    <w:rsid w:val="00565966"/>
    <w:rsid w:val="00565F74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4C54"/>
    <w:rsid w:val="006C6E57"/>
    <w:rsid w:val="006E3F8D"/>
    <w:rsid w:val="006E6866"/>
    <w:rsid w:val="006F41C0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2335"/>
    <w:rsid w:val="00814D01"/>
    <w:rsid w:val="008233B6"/>
    <w:rsid w:val="008315F0"/>
    <w:rsid w:val="00832A6A"/>
    <w:rsid w:val="00832BD8"/>
    <w:rsid w:val="00846166"/>
    <w:rsid w:val="0089304C"/>
    <w:rsid w:val="008A6C16"/>
    <w:rsid w:val="008E67AE"/>
    <w:rsid w:val="00922E6B"/>
    <w:rsid w:val="00923C7F"/>
    <w:rsid w:val="00931C3E"/>
    <w:rsid w:val="009A2C48"/>
    <w:rsid w:val="009C0908"/>
    <w:rsid w:val="009C5D6C"/>
    <w:rsid w:val="009C6EB5"/>
    <w:rsid w:val="009F244D"/>
    <w:rsid w:val="00A207D2"/>
    <w:rsid w:val="00A53758"/>
    <w:rsid w:val="00A67705"/>
    <w:rsid w:val="00A704EC"/>
    <w:rsid w:val="00A71CBC"/>
    <w:rsid w:val="00AB1F45"/>
    <w:rsid w:val="00AC78B4"/>
    <w:rsid w:val="00AE0D83"/>
    <w:rsid w:val="00AE1FA2"/>
    <w:rsid w:val="00B250C1"/>
    <w:rsid w:val="00B575D7"/>
    <w:rsid w:val="00B8608D"/>
    <w:rsid w:val="00B91BB7"/>
    <w:rsid w:val="00B92EF9"/>
    <w:rsid w:val="00BA407D"/>
    <w:rsid w:val="00BC2A09"/>
    <w:rsid w:val="00BC42EA"/>
    <w:rsid w:val="00BD4AF6"/>
    <w:rsid w:val="00BD5043"/>
    <w:rsid w:val="00BD6490"/>
    <w:rsid w:val="00BE1FC3"/>
    <w:rsid w:val="00BF372C"/>
    <w:rsid w:val="00C126A3"/>
    <w:rsid w:val="00C2434F"/>
    <w:rsid w:val="00C36D12"/>
    <w:rsid w:val="00C4164F"/>
    <w:rsid w:val="00C50528"/>
    <w:rsid w:val="00C5213F"/>
    <w:rsid w:val="00C523DB"/>
    <w:rsid w:val="00C8016F"/>
    <w:rsid w:val="00C84AF5"/>
    <w:rsid w:val="00C90692"/>
    <w:rsid w:val="00CC4583"/>
    <w:rsid w:val="00CD127A"/>
    <w:rsid w:val="00CD5FAD"/>
    <w:rsid w:val="00CE0826"/>
    <w:rsid w:val="00D14F48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09E0"/>
    <w:rsid w:val="00F02F86"/>
    <w:rsid w:val="00F14C81"/>
    <w:rsid w:val="00F153D1"/>
    <w:rsid w:val="00F212EE"/>
    <w:rsid w:val="00F33811"/>
    <w:rsid w:val="00F50602"/>
    <w:rsid w:val="00F81C02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customStyle="1" w:styleId="Style1">
    <w:name w:val="Style1"/>
    <w:basedOn w:val="Normal"/>
    <w:uiPriority w:val="99"/>
    <w:rsid w:val="00832A6A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  <w:style w:type="paragraph" w:styleId="Odlomakpopisa">
    <w:name w:val="List Paragraph"/>
    <w:basedOn w:val="Normal"/>
    <w:link w:val="OdlomakpopisaChar"/>
    <w:uiPriority w:val="34"/>
    <w:qFormat/>
    <w:rsid w:val="00812335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8123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1" TargetMode="External"/><Relationship Id="rId13" Type="http://schemas.openxmlformats.org/officeDocument/2006/relationships/hyperlink" Target="http://www.zakon.hr/cms.htm?id=267" TargetMode="External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header" Target="header3.xml"/><Relationship Id="rId7" Type="http://schemas.openxmlformats.org/officeDocument/2006/relationships/hyperlink" Target="http://www.zakon.hr/cms.htm?id=260" TargetMode="External"/><Relationship Id="rId12" Type="http://schemas.openxmlformats.org/officeDocument/2006/relationships/hyperlink" Target="http://www.zakon.hr/cms.htm?id=265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://www.kckzz.hr" TargetMode="External"/><Relationship Id="rId20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zakon.hr/cms.htm?id=264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://www.zakon.hr/cms.htm?id=285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zakon.hr/cms.htm?id=263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zakon.hr/cms.htm?id=262" TargetMode="External"/><Relationship Id="rId14" Type="http://schemas.openxmlformats.org/officeDocument/2006/relationships/hyperlink" Target="http://www.zakon.hr/cms.htm?id=268" TargetMode="Externa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1088</TotalTime>
  <Pages>3</Pages>
  <Words>942</Words>
  <Characters>5372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110</cp:revision>
  <cp:lastPrinted>2022-10-21T09:44:00Z</cp:lastPrinted>
  <dcterms:created xsi:type="dcterms:W3CDTF">2015-04-08T10:22:00Z</dcterms:created>
  <dcterms:modified xsi:type="dcterms:W3CDTF">2023-02-10T07:11:00Z</dcterms:modified>
</cp:coreProperties>
</file>