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32009786" w:rsidR="00AD560B" w:rsidRPr="00BA407D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65BF7">
              <w:rPr>
                <w:rFonts w:ascii="Times New Roman" w:hAnsi="Times New Roman" w:cs="Times New Roman"/>
                <w:sz w:val="24"/>
                <w:szCs w:val="24"/>
              </w:rPr>
              <w:t>Procjene rizika od velikih nesreća za područje Koprivničko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>-križevačke županije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0D750894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>poslove Županijske skupštine i pravne poslove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2D44D636" w14:textId="3D96BAB8" w:rsidR="006F283D" w:rsidRDefault="007F3656" w:rsidP="00E65B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nacrtu prijedloga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65BF7">
              <w:rPr>
                <w:rFonts w:ascii="Times New Roman" w:hAnsi="Times New Roman" w:cs="Times New Roman"/>
                <w:sz w:val="24"/>
                <w:szCs w:val="24"/>
              </w:rPr>
              <w:t>Procjene rizika od velikih nesreća za područje Koprivničko-križevačke županije.</w:t>
            </w:r>
          </w:p>
          <w:p w14:paraId="60DBD901" w14:textId="77777777" w:rsidR="00E65BF7" w:rsidRDefault="00E65BF7" w:rsidP="00E65BF7">
            <w:pPr>
              <w:jc w:val="both"/>
              <w:rPr>
                <w:rFonts w:ascii="Times New Roman" w:hAnsi="Times New Roman"/>
                <w:sz w:val="23"/>
                <w:szCs w:val="23"/>
              </w:rPr>
            </w:pPr>
          </w:p>
          <w:p w14:paraId="246B92A2" w14:textId="77777777" w:rsidR="00E65BF7" w:rsidRDefault="00E65BF7" w:rsidP="00E65BF7">
            <w:pPr>
              <w:jc w:val="both"/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</w:pPr>
            <w:r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Člankom 8. stavkom </w:t>
            </w:r>
            <w:r w:rsidRPr="00F92BB7"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2. Pravilnika o smjernicama za izradu procjena rizika od katastrofa i velikih nesreća za područje Republike Hrvatske i jedinica lokalne i područne (regionalne) samouprave („Narodne novine“ broj 65/16</w:t>
            </w:r>
            <w:r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.</w:t>
            </w:r>
            <w:r w:rsidRPr="00F92BB7"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) </w:t>
            </w:r>
            <w:r w:rsidRPr="00652FF2">
              <w:rPr>
                <w:rStyle w:val="Hiperveza"/>
                <w:rFonts w:ascii="Times New Roman" w:hAnsi="Times New Roman" w:cs="Times New Roman"/>
                <w:color w:val="000000" w:themeColor="text1"/>
                <w:sz w:val="24"/>
                <w:szCs w:val="24"/>
                <w:u w:val="none"/>
              </w:rPr>
              <w:t xml:space="preserve">utvrđeno je </w:t>
            </w:r>
            <w:r w:rsidRPr="00F92BB7"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da se</w:t>
            </w:r>
            <w:r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 županijske</w:t>
            </w:r>
            <w:r w:rsidRPr="00F92BB7"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 procjene rizika od velikih nesreća izrađuju najmanje jednom u tri godine te se njihovo usklađivanje i usvajanje mora provesti do početka rujna u svakom trogodišnjem ciklusu</w:t>
            </w:r>
            <w:r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.</w:t>
            </w:r>
          </w:p>
          <w:p w14:paraId="4DE50E38" w14:textId="77777777" w:rsidR="00E65BF7" w:rsidRDefault="00E65BF7" w:rsidP="00E65BF7">
            <w:pPr>
              <w:jc w:val="both"/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</w:pPr>
            <w:r w:rsidRPr="00F92BB7"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Procjena rizika od velikih nesreća za područje Koprivničko-križevačke županije izrađuje se po izradi i na temelju rezultata procjena rizika općina i gradova s područja Koprivničko-križevačke županije.</w:t>
            </w:r>
          </w:p>
          <w:p w14:paraId="675F4B1D" w14:textId="77777777" w:rsidR="00E65BF7" w:rsidRPr="00652FF2" w:rsidRDefault="00E65BF7" w:rsidP="00E65B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DD19065" w14:textId="77777777" w:rsidR="00E65BF7" w:rsidRDefault="00E65BF7" w:rsidP="00E65B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 xml:space="preserve">Procjena rizika označava metodologiju kojom se utvrđuju priroda i stupanj rizika, prilikom čega se analiziraju potencijalne prijetnje i procjenjuje postojeće stanje ranjivosti koji zajedno mogu ugroziti stanovništvo, materijalna i kulturna dobra, biljni i životinjski svijet. Rizik obuhvaća kombinaciju vjerojatnosti nekog događaja i njegovih negativnih posljedica. </w:t>
            </w:r>
          </w:p>
          <w:p w14:paraId="7B9D4C01" w14:textId="5C5173C3" w:rsidR="00E65BF7" w:rsidRPr="00F92BB7" w:rsidRDefault="00E65BF7" w:rsidP="00E65B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52FF2">
              <w:rPr>
                <w:rStyle w:val="Zadanifontodlomka1"/>
                <w:rFonts w:ascii="Times New Roman" w:hAnsi="Times New Roman" w:cs="Times New Roman"/>
                <w:sz w:val="24"/>
                <w:szCs w:val="24"/>
              </w:rPr>
              <w:t xml:space="preserve">Procjenom se </w:t>
            </w:r>
            <w:r w:rsidR="00406203">
              <w:rPr>
                <w:rStyle w:val="Zadanifontodlomka1"/>
                <w:rFonts w:ascii="Times New Roman" w:hAnsi="Times New Roman" w:cs="Times New Roman"/>
                <w:sz w:val="24"/>
                <w:szCs w:val="24"/>
              </w:rPr>
              <w:t>definiraju</w:t>
            </w:r>
            <w:r w:rsidRPr="00652FF2">
              <w:rPr>
                <w:rStyle w:val="Zadanifontodlomka1"/>
                <w:rFonts w:ascii="Times New Roman" w:hAnsi="Times New Roman" w:cs="Times New Roman"/>
                <w:sz w:val="24"/>
                <w:szCs w:val="24"/>
              </w:rPr>
              <w:t xml:space="preserve"> opasnosti i rizici koji ugrožavaju Županiju, procjenjuju potrebe i mogućnosti za sprječavanje, umanjivanje i uklanjanje posljedica katastrofa i velikih nesreća te stvaraju uvjeti za izradu planova zaštite i spašavanja stanovništva, uz djelovanje svih mjerodavnih struktura, operativnih snaga zaštite i spašavanja i resursa cjelovitog i sveobuhvatnog županijskog sustava upravljanja u zaštiti od katastrofa i velikih nesreća.</w:t>
            </w:r>
          </w:p>
          <w:p w14:paraId="5C79AFFB" w14:textId="77777777" w:rsidR="00E65BF7" w:rsidRPr="00F92BB7" w:rsidRDefault="00E65BF7" w:rsidP="00E65BF7">
            <w:pPr>
              <w:jc w:val="both"/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</w:pP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>Procjena rizika koristit 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 se kao podloga za planiranje s ciljem</w:t>
            </w: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 xml:space="preserve"> smanjenja rizika od velikih nesreća te provođenja ciljanih preventivnih mjera na području Koprivničko-križevačke županije.</w:t>
            </w:r>
            <w:r w:rsidRPr="00F92BB7">
              <w:rPr>
                <w:rStyle w:val="Hiperveza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 </w:t>
            </w:r>
          </w:p>
          <w:p w14:paraId="4361267F" w14:textId="77777777" w:rsidR="00E65BF7" w:rsidRDefault="00E65BF7" w:rsidP="00E65B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0EA8B6" w14:textId="77777777" w:rsidR="00E65BF7" w:rsidRPr="00F92BB7" w:rsidRDefault="00E65BF7" w:rsidP="00E65B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>Procjena rizika obuhvaća:</w:t>
            </w:r>
          </w:p>
          <w:p w14:paraId="2A6B080A" w14:textId="77777777" w:rsidR="00E65BF7" w:rsidRPr="00F92BB7" w:rsidRDefault="00E65BF7" w:rsidP="00E65BF7">
            <w:pPr>
              <w:pStyle w:val="Odlomakpopisa"/>
              <w:numPr>
                <w:ilvl w:val="0"/>
                <w:numId w:val="2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>identifikaciju rizika - proces pronalaženja, prepoznavanja i opisivanja rizika,</w:t>
            </w:r>
          </w:p>
          <w:p w14:paraId="67202AC5" w14:textId="77777777" w:rsidR="00E65BF7" w:rsidRPr="00F92BB7" w:rsidRDefault="00E65BF7" w:rsidP="00E65BF7">
            <w:pPr>
              <w:pStyle w:val="Odlomakpopisa"/>
              <w:numPr>
                <w:ilvl w:val="0"/>
                <w:numId w:val="2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 xml:space="preserve">analizu rizika - obuhvaća pregled tehničkih </w:t>
            </w:r>
            <w:r w:rsidRPr="00F92BB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karakteristika prijetnji kao što su lokacija, intenzitet, učestalost i vjerojatnost; analizu izloženosti i ranjivosti te procjenu učinkovitosti prevladavajućih i alternativnih kapaciteta za suočavanja u pogledu vjerojatnih rizičnih scenarija,</w:t>
            </w:r>
          </w:p>
          <w:p w14:paraId="5815A351" w14:textId="77777777" w:rsidR="00E65BF7" w:rsidRPr="00F92BB7" w:rsidRDefault="00E65BF7" w:rsidP="00E65BF7">
            <w:pPr>
              <w:pStyle w:val="Odlomakpopisa"/>
              <w:numPr>
                <w:ilvl w:val="0"/>
                <w:numId w:val="2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2BB7">
              <w:rPr>
                <w:rFonts w:ascii="Times New Roman" w:hAnsi="Times New Roman" w:cs="Times New Roman"/>
                <w:sz w:val="24"/>
                <w:szCs w:val="24"/>
              </w:rPr>
              <w:t>vrednovanja (evaluacije) rizika - postupak usporedbe rezultata analize rizika s kriterijima prihvatljivosti rizika.</w:t>
            </w:r>
          </w:p>
          <w:p w14:paraId="51273131" w14:textId="77777777" w:rsidR="00E65BF7" w:rsidRPr="000372C2" w:rsidRDefault="00E65BF7" w:rsidP="00E65B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372C2">
              <w:rPr>
                <w:rFonts w:ascii="Times New Roman" w:hAnsi="Times New Roman" w:cs="Times New Roman"/>
                <w:sz w:val="24"/>
                <w:szCs w:val="24"/>
              </w:rPr>
              <w:t>Nakon uvodnih odredaba, dokument obrađuju sljedeća područja:</w:t>
            </w:r>
          </w:p>
          <w:p w14:paraId="67970BAD" w14:textId="77777777" w:rsidR="00E65BF7" w:rsidRPr="004B6B33" w:rsidRDefault="00E65BF7" w:rsidP="00406203">
            <w:pPr>
              <w:pStyle w:val="Odlomakpopisa"/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Osnovne karakteristike područja Županije</w:t>
            </w:r>
          </w:p>
          <w:p w14:paraId="28A7D4C0" w14:textId="77777777" w:rsidR="00E65BF7" w:rsidRPr="004B6B33" w:rsidRDefault="00E65BF7" w:rsidP="00406203">
            <w:pPr>
              <w:pStyle w:val="Odlomakpopisa"/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Identifikacija prijetnji i rizika na području Županije</w:t>
            </w:r>
          </w:p>
          <w:p w14:paraId="4999889D" w14:textId="77777777" w:rsidR="00E65BF7" w:rsidRPr="004B6B33" w:rsidRDefault="00E65BF7" w:rsidP="00406203">
            <w:pPr>
              <w:pStyle w:val="Odlomakpopisa"/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Kriteriji za procjenu utjecaja na kategorije društvene vrijednosti</w:t>
            </w:r>
          </w:p>
          <w:p w14:paraId="221AD816" w14:textId="77777777" w:rsidR="00E65BF7" w:rsidRPr="004B6B33" w:rsidRDefault="00E65BF7" w:rsidP="00406203">
            <w:pPr>
              <w:pStyle w:val="Odlomakpopisa"/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Vjerojatnost pojave prijetnje – rizika</w:t>
            </w:r>
          </w:p>
          <w:p w14:paraId="7AE090CA" w14:textId="77777777" w:rsidR="00E65BF7" w:rsidRPr="004B6B33" w:rsidRDefault="00E65BF7" w:rsidP="00406203">
            <w:pPr>
              <w:pStyle w:val="Odlomakpopisa"/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Razrađuje se svaka od mogućih velikih nesreća</w:t>
            </w:r>
          </w:p>
          <w:p w14:paraId="141F9C8E" w14:textId="77777777" w:rsidR="00E65BF7" w:rsidRPr="004B6B33" w:rsidRDefault="00E65BF7" w:rsidP="00406203">
            <w:pPr>
              <w:pStyle w:val="Odlomakpopisa"/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Ukupna matrica rizika</w:t>
            </w:r>
          </w:p>
          <w:p w14:paraId="1BC5C124" w14:textId="77777777" w:rsidR="00E65BF7" w:rsidRPr="004B6B33" w:rsidRDefault="00E65BF7" w:rsidP="00406203">
            <w:pPr>
              <w:pStyle w:val="Odlomakpopisa"/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Analiza sustava civilne zaštite na području Županije</w:t>
            </w:r>
          </w:p>
          <w:p w14:paraId="0C8F357B" w14:textId="77777777" w:rsidR="00E65BF7" w:rsidRPr="004B6B33" w:rsidRDefault="00E65BF7" w:rsidP="00406203">
            <w:pPr>
              <w:pStyle w:val="Odlomakpopisa"/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Kartografski prikaz prijetnji i rizika na području Koprivničko – križevačke županije</w:t>
            </w:r>
          </w:p>
          <w:p w14:paraId="6D037A62" w14:textId="77777777" w:rsidR="00E65BF7" w:rsidRDefault="00E65BF7" w:rsidP="00406203">
            <w:pPr>
              <w:pStyle w:val="Odlomakpopisa"/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B6B33">
              <w:rPr>
                <w:rFonts w:ascii="Times New Roman" w:hAnsi="Times New Roman" w:cs="Times New Roman"/>
                <w:sz w:val="24"/>
                <w:szCs w:val="24"/>
              </w:rPr>
              <w:t>Popis sudionika izrade procjene rizika od velikih nesreća Koprivničko – križevačke županije</w:t>
            </w:r>
          </w:p>
          <w:p w14:paraId="671D283D" w14:textId="5E67C058" w:rsidR="00536519" w:rsidRPr="00406203" w:rsidRDefault="00E65BF7" w:rsidP="00406203">
            <w:pPr>
              <w:pStyle w:val="Odlomakpopisa"/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06203">
              <w:rPr>
                <w:rFonts w:ascii="Times New Roman" w:hAnsi="Times New Roman" w:cs="Times New Roman"/>
                <w:sz w:val="24"/>
                <w:szCs w:val="24"/>
              </w:rPr>
              <w:t>Obrazac za samoprocjenu utvrđivanja obaveze izrade procjene rizika od velikih nesreća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39E7269E" w14:textId="34FE34EA" w:rsidR="00BA407D" w:rsidRDefault="00E65B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lipanj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0CB938" w14:textId="77777777" w:rsidR="00E65BF7" w:rsidRDefault="00E65B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E1C91A" w14:textId="77777777" w:rsidR="00E65BF7" w:rsidRDefault="00E65B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14ECE541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4ECCCE6E" w14:textId="2EC09153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E65B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Procjene rizika je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65BF7">
              <w:rPr>
                <w:rFonts w:ascii="Times New Roman" w:hAnsi="Times New Roman" w:cs="Times New Roman"/>
                <w:sz w:val="24"/>
                <w:szCs w:val="24"/>
              </w:rPr>
              <w:t xml:space="preserve"> Sve jedinice s područja Koprivničko-križevačke županije proaktivno su informirane o mogućnosti sudjelovanja u otvorenom savjetovanju.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5B3AFE20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E65B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28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E65B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lipnja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E65B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27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</w:t>
            </w:r>
            <w:r w:rsidR="00E65B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rpnja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4BB789D1" w:rsidR="00F91726" w:rsidRDefault="00E65BF7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rpnja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30A3FA39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E65BF7">
        <w:rPr>
          <w:rFonts w:ascii="Times New Roman" w:hAnsi="Times New Roman" w:cs="Times New Roman"/>
          <w:sz w:val="24"/>
          <w:szCs w:val="24"/>
        </w:rPr>
        <w:t>6</w:t>
      </w:r>
    </w:p>
    <w:p w14:paraId="5C2D49CB" w14:textId="654FA7AF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E65BF7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7B3971B9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65BF7">
        <w:rPr>
          <w:rFonts w:ascii="Times New Roman" w:hAnsi="Times New Roman" w:cs="Times New Roman"/>
          <w:sz w:val="24"/>
          <w:szCs w:val="24"/>
        </w:rPr>
        <w:t>28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6F283D">
        <w:rPr>
          <w:rFonts w:ascii="Times New Roman" w:hAnsi="Times New Roman" w:cs="Times New Roman"/>
          <w:sz w:val="24"/>
          <w:szCs w:val="24"/>
        </w:rPr>
        <w:t>s</w:t>
      </w:r>
      <w:r w:rsidR="00E65BF7">
        <w:rPr>
          <w:rFonts w:ascii="Times New Roman" w:hAnsi="Times New Roman" w:cs="Times New Roman"/>
          <w:sz w:val="24"/>
          <w:szCs w:val="24"/>
        </w:rPr>
        <w:t>rpnja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FDB9CC" w14:textId="77777777" w:rsidR="007164CF" w:rsidRDefault="007164CF" w:rsidP="00A71CBC">
      <w:pPr>
        <w:spacing w:after="0" w:line="240" w:lineRule="auto"/>
      </w:pPr>
      <w:r>
        <w:separator/>
      </w:r>
    </w:p>
  </w:endnote>
  <w:endnote w:type="continuationSeparator" w:id="0">
    <w:p w14:paraId="3DF2A67F" w14:textId="77777777" w:rsidR="007164CF" w:rsidRDefault="007164CF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5279F4" w14:textId="77777777" w:rsidR="007164CF" w:rsidRDefault="007164CF" w:rsidP="00A71CBC">
      <w:pPr>
        <w:spacing w:after="0" w:line="240" w:lineRule="auto"/>
      </w:pPr>
      <w:r>
        <w:separator/>
      </w:r>
    </w:p>
  </w:footnote>
  <w:footnote w:type="continuationSeparator" w:id="0">
    <w:p w14:paraId="222DA52F" w14:textId="77777777" w:rsidR="007164CF" w:rsidRDefault="007164CF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7EFF"/>
    <w:multiLevelType w:val="hybridMultilevel"/>
    <w:tmpl w:val="B4800B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D12D3"/>
    <w:multiLevelType w:val="hybridMultilevel"/>
    <w:tmpl w:val="D6484704"/>
    <w:lvl w:ilvl="0" w:tplc="041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EB49A2"/>
    <w:multiLevelType w:val="hybridMultilevel"/>
    <w:tmpl w:val="253AA616"/>
    <w:lvl w:ilvl="0" w:tplc="041A0001">
      <w:start w:val="1"/>
      <w:numFmt w:val="bullet"/>
      <w:lvlText w:val=""/>
      <w:lvlJc w:val="left"/>
      <w:pPr>
        <w:ind w:left="491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21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3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5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7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9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1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3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51" w:hanging="360"/>
      </w:pPr>
      <w:rPr>
        <w:rFonts w:ascii="Wingdings" w:hAnsi="Wingdings" w:hint="default"/>
      </w:rPr>
    </w:lvl>
  </w:abstractNum>
  <w:abstractNum w:abstractNumId="3" w15:restartNumberingAfterBreak="0">
    <w:nsid w:val="1F430CF0"/>
    <w:multiLevelType w:val="hybridMultilevel"/>
    <w:tmpl w:val="D1B82C0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4"/>
  </w:num>
  <w:num w:numId="2" w16cid:durableId="1907034097">
    <w:abstractNumId w:val="2"/>
  </w:num>
  <w:num w:numId="3" w16cid:durableId="1525364452">
    <w:abstractNumId w:val="0"/>
  </w:num>
  <w:num w:numId="4" w16cid:durableId="2006123772">
    <w:abstractNumId w:val="3"/>
  </w:num>
  <w:num w:numId="5" w16cid:durableId="17996472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4423D"/>
    <w:rsid w:val="000511DF"/>
    <w:rsid w:val="000A0C68"/>
    <w:rsid w:val="000A7517"/>
    <w:rsid w:val="000B489B"/>
    <w:rsid w:val="000D2562"/>
    <w:rsid w:val="000D4ECD"/>
    <w:rsid w:val="000F0AC7"/>
    <w:rsid w:val="00102236"/>
    <w:rsid w:val="001032C9"/>
    <w:rsid w:val="001172BE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167E1"/>
    <w:rsid w:val="003517C8"/>
    <w:rsid w:val="00357426"/>
    <w:rsid w:val="00363C46"/>
    <w:rsid w:val="003664EE"/>
    <w:rsid w:val="00372BC0"/>
    <w:rsid w:val="003951AA"/>
    <w:rsid w:val="00397EDB"/>
    <w:rsid w:val="003C493F"/>
    <w:rsid w:val="003D0D70"/>
    <w:rsid w:val="003E345E"/>
    <w:rsid w:val="003F0F5D"/>
    <w:rsid w:val="003F29E1"/>
    <w:rsid w:val="003F320A"/>
    <w:rsid w:val="00406203"/>
    <w:rsid w:val="004231B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164CF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193C"/>
    <w:rsid w:val="00A63552"/>
    <w:rsid w:val="00A67705"/>
    <w:rsid w:val="00A704EC"/>
    <w:rsid w:val="00A71CBC"/>
    <w:rsid w:val="00AB1F45"/>
    <w:rsid w:val="00AC78B4"/>
    <w:rsid w:val="00AD560B"/>
    <w:rsid w:val="00AE0D83"/>
    <w:rsid w:val="00AE1FA2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65BF7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adanifontodlomka1">
    <w:name w:val="Zadani font odlomka1"/>
    <w:rsid w:val="00E65B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1082</TotalTime>
  <Pages>3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112</cp:revision>
  <cp:lastPrinted>2023-02-21T10:59:00Z</cp:lastPrinted>
  <dcterms:created xsi:type="dcterms:W3CDTF">2015-04-08T10:22:00Z</dcterms:created>
  <dcterms:modified xsi:type="dcterms:W3CDTF">2023-07-14T11:00:00Z</dcterms:modified>
</cp:coreProperties>
</file>