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6B107374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410D3">
              <w:rPr>
                <w:rFonts w:ascii="Times New Roman" w:hAnsi="Times New Roman" w:cs="Times New Roman"/>
                <w:sz w:val="24"/>
                <w:szCs w:val="24"/>
              </w:rPr>
              <w:t xml:space="preserve">raspoređivanju sredstava za financiranje političkih stranaka i nezavisnih članova izabranih u Županijsku skupštinu Koprivničko-križevačke županije za 2023. godinu 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6BA8DD7C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3552">
              <w:rPr>
                <w:rFonts w:ascii="Times New Roman" w:hAnsi="Times New Roman" w:cs="Times New Roman"/>
                <w:sz w:val="24"/>
                <w:szCs w:val="24"/>
              </w:rPr>
              <w:t>poslove Županijske skupštine i pravne poslove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5A0EFCA2" w14:textId="0AD36960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4A849B0" w14:textId="77777777" w:rsidR="006903D9" w:rsidRPr="00043998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Sukladno Zakonu o financiranju političkih aktivnosti, izborne promidžbe i referenduma („Narodne novine“ broj 29/19. i 98/19.) (u daljnjem tekstu: Zakon) jedinicama lokalne i područne (regionalne) samouprave prepušteno je da samostalno odrede godišnji iznos sredstava koji će osigurati u svojim proračunima za redovito godišnje financiranje političkih stranaka i nezavisnih vijećnika, s time da je člankom 5. stavkom 2. Zakona definirano kako visina sredstva za redovito godišnje financiranje po jednom članu predstavničkog tijela županije ne može biti određena u iznosu manjem od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663,61 EUR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5.000,00 kuna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*.</w:t>
            </w:r>
          </w:p>
          <w:p w14:paraId="271FCF7D" w14:textId="77777777" w:rsidR="006903D9" w:rsidRPr="00043998" w:rsidRDefault="006903D9" w:rsidP="006903D9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A67AD21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Proračunom Koprivničko-križevačke županije za 2023. godinu za financiranje političkih stranaka i nezavisnih vijećnika ukupno je planirano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68.350,00 EUR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514.983,08 kuna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*.</w:t>
            </w:r>
          </w:p>
          <w:p w14:paraId="46697FBD" w14:textId="77777777" w:rsidR="006903D9" w:rsidRDefault="006903D9" w:rsidP="006903D9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</w:p>
          <w:p w14:paraId="58564AB4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Odluka o raspoređivanju sredstava za financiranje političkih stranaka i nezavisnih članova izabranih u Županijsku skupštinu za 2023. godinu donesena je na 9. sjednici Županijske skupštine Koprivničko-križevačke županije održanoj 28. studenoga 2022. godine. Odlukom je utvrđeno da 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godišnji iznos sredstava  po pojedinom članu političke stranke iznosi 1.793,96 EUR/13.516,59 kn* te dodatno za podzastupljeni spol 179,40 EUR/1.351,69  kuna. Odluka je pripremljena u skladu s tada važećim sastavom Županijske skupštine u kojem je bilo 11 žena, odnosno 11 osoba podzastupljenog spola.    </w:t>
            </w:r>
          </w:p>
          <w:p w14:paraId="017CBB74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292FFF60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Zadnjim izmjenama u sastavu Županijske skupštine došlo je do novih promjena strukture po spolu te trenutno predstavničko tijelo broji 12 osoba podzastupljenog spola. </w:t>
            </w:r>
          </w:p>
          <w:p w14:paraId="3164BC20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091EA16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Tumačenjem članka 9. Zakona na način da se naknada za podzastupljeni spol mijenja tijekom trajanja mandata, a ovisno o promjenama u zastupljenosti spolova u predstavničkom tijelu, iziskuje preraspodjelu utvrđenih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sredstva važećom Odlukom, a u okviru proračunski osiguranih sredstava</w:t>
            </w:r>
          </w:p>
          <w:p w14:paraId="78CE10A3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4614015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Slijedom opisanog, j</w:t>
            </w:r>
            <w:r w:rsidRPr="00695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ednaki iznos sredstava za svakog člana Županijske skupštine za 2023. godinu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godišnjoj osnovi</w:t>
            </w:r>
            <w:r w:rsidRPr="00695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uzimajući u obzir odredbe o podzastupljenom spolu, gdje je u sastavu Županijske skupštine trenutno 12 žena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695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iznosi </w:t>
            </w:r>
            <w:r w:rsidRPr="00695A86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u w:val="single"/>
              </w:rPr>
              <w:t>1.789,26 EUR</w:t>
            </w:r>
            <w:r w:rsidRPr="00695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Pr="00D2343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13.481,18 kuna</w:t>
            </w:r>
            <w:r w:rsidRPr="00695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te dodatno za podzastupljeni spol </w:t>
            </w:r>
            <w:r w:rsidRPr="00D23434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178,93 EUR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/1.348,15 kuna.</w:t>
            </w:r>
          </w:p>
          <w:p w14:paraId="71E41A73" w14:textId="77777777" w:rsidR="006903D9" w:rsidRDefault="006903D9" w:rsidP="006903D9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6D7B027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Radi preglednosti same Odluke, predlagatelj se odlučio za izradu nove Odluke, a ne izmjena postojeće i to prema kriterijima kako slijedi dalje u obrazloženju.</w:t>
            </w:r>
          </w:p>
          <w:p w14:paraId="2B8DA41B" w14:textId="77777777" w:rsidR="006903D9" w:rsidRPr="006E754B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Sami uvjeti i način financiranja precizno su definirani Zakonom, tako je člankom 7.  stavkom 1. propisano kako se sredstva raspoređuju na način da se utvrdi jednaki iznos sredstava za svakog člana u predstavničkom tijelu jedinice samouprave, tako da pojedinoj političkoj stranci koja je bila predlagatelj liste pripadaju sredstva razmjerna broju dobivenih mjesta članova u predstavničkom tijelu jedinice samouprave, </w:t>
            </w:r>
            <w:r w:rsidRPr="006E754B">
              <w:rPr>
                <w:rFonts w:ascii="Times New Roman" w:hAnsi="Times New Roman" w:cs="Times New Roman"/>
                <w:b/>
                <w:i/>
                <w:color w:val="000000" w:themeColor="text1"/>
                <w:sz w:val="24"/>
                <w:szCs w:val="24"/>
              </w:rPr>
              <w:t>prema konačnim rezultatima izbora</w:t>
            </w:r>
            <w:r w:rsidRPr="006E754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 za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članove predstavničkog tijela jedinice samouprave.</w:t>
            </w:r>
          </w:p>
          <w:p w14:paraId="73DD74C6" w14:textId="77777777" w:rsidR="006903D9" w:rsidRPr="006E754B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F216BD0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Sastav Županijske skupštini koja broji 37 člana, prema konačnim rezultatima izbora dijeli 8 političkih stranaka i 3 nezavisna člana izabrana s Liste grupe birača kako slijedi:</w:t>
            </w:r>
          </w:p>
          <w:p w14:paraId="5281BB64" w14:textId="67F9A5A7" w:rsidR="006903D9" w:rsidRP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Socijaldemokratska partija Hrvatske - SDP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 članova</w:t>
            </w:r>
          </w:p>
          <w:p w14:paraId="55FECE88" w14:textId="169801B2" w:rsidR="006903D9" w:rsidRP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članova</w:t>
            </w:r>
          </w:p>
          <w:p w14:paraId="2B462421" w14:textId="43105D64" w:rsidR="006903D9" w:rsidRP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demokratska zajednica - HDZ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članova</w:t>
            </w:r>
          </w:p>
          <w:p w14:paraId="3CE4CEF8" w14:textId="12406CEC" w:rsidR="006903D9" w:rsidRP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Mreža nezavisnih lista – MREŽA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 člana</w:t>
            </w:r>
          </w:p>
          <w:p w14:paraId="30E4D6C9" w14:textId="5761AE8C" w:rsidR="006903D9" w:rsidRP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seljačka stranka - HSS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 člana</w:t>
            </w:r>
          </w:p>
          <w:p w14:paraId="1F558346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MOST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 člana</w:t>
            </w:r>
          </w:p>
          <w:p w14:paraId="5B2CBD1E" w14:textId="1D4DE3A1" w:rsidR="006903D9" w:rsidRPr="006E754B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socijalno-liberalna stranka - HSLS 1 član</w:t>
            </w:r>
          </w:p>
          <w:p w14:paraId="5E600CC0" w14:textId="1DA3A009" w:rsidR="006903D9" w:rsidRP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Hrvatska stranka umirovljenika - HSU 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član</w:t>
            </w:r>
          </w:p>
          <w:p w14:paraId="25D60E53" w14:textId="3C1601B3" w:rsidR="006903D9" w:rsidRP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Članovi izabrani s Liste grupe birača nositelja Marija Rajna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                                                 </w:t>
            </w:r>
            <w:r w:rsidRPr="006903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 člana</w:t>
            </w:r>
          </w:p>
          <w:p w14:paraId="1FF04133" w14:textId="77777777" w:rsidR="006903D9" w:rsidRPr="006E754B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F01FA19" w14:textId="77777777" w:rsidR="006903D9" w:rsidRPr="006E754B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Temeljem članka 9. Zakona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političkim strankama i nezavisnim vijećnicima dodatno pripada i pravo na naknadu za podzastupljeni spol u visini 10% iznosa predviđenog po članu. Naknad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 članove Županijske skupštine podzastupljenog spola mijenja se ovisno o  promjeni mandata u zastupljenosti spolova tijekom mandata te na istu imaju pravo:</w:t>
            </w:r>
          </w:p>
          <w:p w14:paraId="7C6CE2DF" w14:textId="5373E839" w:rsidR="00093B74" w:rsidRPr="006E754B" w:rsidRDefault="006903D9" w:rsidP="00093B74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SDP…………….…………………</w:t>
            </w:r>
            <w:r w:rsidR="00093B7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….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 3 članice</w:t>
            </w:r>
          </w:p>
          <w:p w14:paraId="7BB2C839" w14:textId="2A7997B6" w:rsidR="006903D9" w:rsidRPr="006E754B" w:rsidRDefault="00093B74" w:rsidP="00093B74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</w:t>
            </w:r>
            <w:r w:rsidR="006903D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Nezavisni……..………………...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........</w:t>
            </w:r>
            <w:r w:rsidR="006903D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 3 članice</w:t>
            </w:r>
          </w:p>
          <w:p w14:paraId="14B81A69" w14:textId="5B893F95" w:rsidR="006903D9" w:rsidRPr="006E754B" w:rsidRDefault="00093B74" w:rsidP="006903D9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903D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HDZ……… …………………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6903D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…...</w:t>
            </w:r>
            <w:r w:rsidR="006903D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 1 članicu</w:t>
            </w:r>
          </w:p>
          <w:p w14:paraId="75D9F09A" w14:textId="21200D0F" w:rsidR="006903D9" w:rsidRPr="006E754B" w:rsidRDefault="00093B74" w:rsidP="006903D9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HSS ………………………………….</w:t>
            </w:r>
            <w:r w:rsidR="006903D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 1 članicu</w:t>
            </w:r>
          </w:p>
          <w:p w14:paraId="44F04892" w14:textId="5661A563" w:rsidR="006903D9" w:rsidRPr="006E754B" w:rsidRDefault="006903D9" w:rsidP="006903D9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Mreža…. ………………………</w:t>
            </w:r>
            <w:r w:rsidR="00093B7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……..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.za 2 članic</w:t>
            </w:r>
            <w:r w:rsidR="00093B7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</w:t>
            </w:r>
          </w:p>
          <w:p w14:paraId="511CCFFF" w14:textId="77D78587" w:rsidR="006903D9" w:rsidRPr="006E754B" w:rsidRDefault="006903D9" w:rsidP="006903D9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Članice izabrane s Liste grupe birača </w:t>
            </w:r>
            <w:r w:rsidR="00093B7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……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 članice</w:t>
            </w:r>
          </w:p>
          <w:p w14:paraId="59644400" w14:textId="77777777" w:rsidR="006903D9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6919015" w14:textId="77777777" w:rsidR="006903D9" w:rsidRPr="00F4174B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skladu s naprijed citiranim odredbama Zakona,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 kao što je i ranije navedeno,</w:t>
            </w: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proveden je raspored osiguranih sredstava političkim strankama i članovima izabranim s Liste grupe birača koji iznosi po članu 1.789,26 EUR/13.481,18 kuna* na godišnjoj osnovi, odnosno 149,10 EUR/1.123,39 kuna *  na mjesečnoj osnovi te dodatno političkim strankama po članu podzastupljenog spola 178,93 EUR/1.348,15 kuna</w:t>
            </w: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* </w:t>
            </w: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godišnjoj osnovi, odnosno na mjesečnoj osnovi 14,91 EUR /112,34kuna</w:t>
            </w: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*.</w:t>
            </w:r>
          </w:p>
          <w:p w14:paraId="49517EE6" w14:textId="77777777" w:rsidR="006903D9" w:rsidRPr="006E754B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67E0E67" w14:textId="77777777" w:rsidR="006903D9" w:rsidRPr="006E754B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5. Odluke utvrđeni su iznosi na godišnjoj osnovi koje će ostvariti pojedina politička stranka i nezavisni članovi zastupljeni u Županijskoj skupštini za redovito financiranje u 2023. godini.</w:t>
            </w:r>
          </w:p>
          <w:p w14:paraId="3CFB5EE2" w14:textId="77777777" w:rsidR="006903D9" w:rsidRPr="006E754B" w:rsidRDefault="006903D9" w:rsidP="006903D9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273D94C" w14:textId="77777777" w:rsidR="006903D9" w:rsidRPr="006E754B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6. Odluke propisano je da će se pripadajuća sredstva doznačiti na žiro-račun pojedine političke stranke, odnosno na poseban račun nezavisnog člana, tromjesečno u jednakim iznosima.</w:t>
            </w:r>
          </w:p>
          <w:p w14:paraId="0164003F" w14:textId="77777777" w:rsidR="006903D9" w:rsidRPr="006E754B" w:rsidRDefault="006903D9" w:rsidP="006903D9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46A16DF" w14:textId="77777777" w:rsidR="006903D9" w:rsidRPr="006E754B" w:rsidRDefault="006903D9" w:rsidP="006903D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7. stavlja se izvan snage važeća Odluka o financiranju političkih stranaka i nezavisnih članova izabranih u Županijsku skupštinu za 2023. godinu. </w:t>
            </w:r>
          </w:p>
          <w:p w14:paraId="24FC6CBD" w14:textId="77777777" w:rsidR="006903D9" w:rsidRPr="006E754B" w:rsidRDefault="006903D9" w:rsidP="006903D9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1735CDB" w14:textId="02E45A1E" w:rsidR="00A63552" w:rsidRDefault="006903D9" w:rsidP="00F41FAA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8. propisuje se stupanje na snagu Odluke prvog dana od dana objave kako bi uređenje predmetne materije bilo usklađeno sa stvarnim stanjem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što prije.</w:t>
            </w:r>
            <w:r w:rsidR="002E08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14:paraId="671D283D" w14:textId="6F556303" w:rsidR="00536519" w:rsidRPr="00536519" w:rsidRDefault="00A63552" w:rsidP="00266FAB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59A38518" w14:textId="646DD599" w:rsidR="00BA407D" w:rsidRPr="0089304C" w:rsidRDefault="00266F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siječanj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903D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BEFF05" w14:textId="77777777" w:rsidR="001172BE" w:rsidRDefault="001172B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7B22F2" w14:textId="77777777" w:rsidR="001172BE" w:rsidRDefault="001172BE"/>
          <w:p w14:paraId="0B92933A" w14:textId="77777777" w:rsidR="001172BE" w:rsidRDefault="001172BE"/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4ECCCE6E" w14:textId="37517001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A63552" w:rsidRPr="00A6355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Političke stranke i nezavisni članovi koji participiraju u Županijskoj skupštini proaktivno su informirani o postupku savjetovanja s javnošću.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2AD41C01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66FA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11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66FA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siječnja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A6355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9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266FA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veljače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266FA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EBFDC10" w:rsidR="00F91726" w:rsidRDefault="00266FAB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veljače 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CBDC33" w14:textId="77777777" w:rsidR="00F41FAA" w:rsidRDefault="00F41FAA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48B38396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266FA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266FAB">
        <w:rPr>
          <w:rFonts w:ascii="Times New Roman" w:hAnsi="Times New Roman" w:cs="Times New Roman"/>
          <w:sz w:val="24"/>
          <w:szCs w:val="24"/>
        </w:rPr>
        <w:t>2</w:t>
      </w:r>
    </w:p>
    <w:p w14:paraId="5C2D49CB" w14:textId="6FB5831E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1172BE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2A033381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66FAB">
        <w:rPr>
          <w:rFonts w:ascii="Times New Roman" w:hAnsi="Times New Roman" w:cs="Times New Roman"/>
          <w:sz w:val="24"/>
          <w:szCs w:val="24"/>
        </w:rPr>
        <w:t>10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266FAB"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266FA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F521DF" w14:textId="77777777" w:rsidR="0003355A" w:rsidRDefault="0003355A" w:rsidP="00A71CBC">
      <w:pPr>
        <w:spacing w:after="0" w:line="240" w:lineRule="auto"/>
      </w:pPr>
      <w:r>
        <w:separator/>
      </w:r>
    </w:p>
  </w:endnote>
  <w:endnote w:type="continuationSeparator" w:id="0">
    <w:p w14:paraId="737903F8" w14:textId="77777777" w:rsidR="0003355A" w:rsidRDefault="0003355A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5D8E19E5" w14:textId="77777777" w:rsidR="00A6193C" w:rsidRDefault="00A6193C" w:rsidP="00A6193C">
    <w:pPr>
      <w:pStyle w:val="Podnoje"/>
    </w:pPr>
    <w:r>
      <w:t>*Fiksni tečaj konverzije 7,53450 kuna</w:t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2EE2F5" w14:textId="77777777" w:rsidR="0003355A" w:rsidRDefault="0003355A" w:rsidP="00A71CBC">
      <w:pPr>
        <w:spacing w:after="0" w:line="240" w:lineRule="auto"/>
      </w:pPr>
      <w:r>
        <w:separator/>
      </w:r>
    </w:p>
  </w:footnote>
  <w:footnote w:type="continuationSeparator" w:id="0">
    <w:p w14:paraId="3C1A8578" w14:textId="77777777" w:rsidR="0003355A" w:rsidRDefault="0003355A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93B74"/>
    <w:rsid w:val="000A0C68"/>
    <w:rsid w:val="000B489B"/>
    <w:rsid w:val="000D4ECD"/>
    <w:rsid w:val="000F0AC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1050</TotalTime>
  <Pages>4</Pages>
  <Words>1054</Words>
  <Characters>6011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108</cp:revision>
  <cp:lastPrinted>2021-01-29T07:18:00Z</cp:lastPrinted>
  <dcterms:created xsi:type="dcterms:W3CDTF">2015-04-08T10:22:00Z</dcterms:created>
  <dcterms:modified xsi:type="dcterms:W3CDTF">2023-02-02T12:28:00Z</dcterms:modified>
</cp:coreProperties>
</file>