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CD605C">
        <w:trPr>
          <w:trHeight w:val="567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F72FC">
        <w:trPr>
          <w:trHeight w:val="547"/>
        </w:trPr>
        <w:tc>
          <w:tcPr>
            <w:tcW w:w="9288" w:type="dxa"/>
            <w:gridSpan w:val="2"/>
            <w:vAlign w:val="center"/>
          </w:tcPr>
          <w:p w14:paraId="70980397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12CEAF85" w14:textId="1EB193D4" w:rsidR="00CA19DD" w:rsidRPr="008F4E4D" w:rsidRDefault="00CA19DD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 financiranj</w:t>
            </w:r>
            <w:r w:rsidR="00D65E6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</w:t>
            </w: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političkih stranaka</w:t>
            </w:r>
          </w:p>
          <w:p w14:paraId="0844B35C" w14:textId="77777777" w:rsidR="00D65E63" w:rsidRDefault="00CA19DD" w:rsidP="00D65E63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i nezavisnih članova</w:t>
            </w:r>
            <w:r w:rsidR="00D65E6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za 2025. godinu do isteka mandata </w:t>
            </w:r>
          </w:p>
          <w:p w14:paraId="3ADEDBFD" w14:textId="00BA5B14" w:rsidR="00507777" w:rsidRPr="00FF72FC" w:rsidRDefault="00D65E63" w:rsidP="00D65E63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tekućem sazivu </w:t>
            </w:r>
            <w:r w:rsidR="00CA19DD"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Županijsk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</w:t>
            </w:r>
            <w:r w:rsidR="00CA19DD"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skupštinu Koprivničko-križevačke županije </w:t>
            </w:r>
          </w:p>
        </w:tc>
      </w:tr>
      <w:tr w:rsidR="00B864AC" w:rsidRPr="0047473E" w14:paraId="2C4BA68F" w14:textId="77777777" w:rsidTr="00FF72F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FF72FC">
        <w:trPr>
          <w:trHeight w:val="703"/>
        </w:trPr>
        <w:tc>
          <w:tcPr>
            <w:tcW w:w="4644" w:type="dxa"/>
            <w:vAlign w:val="center"/>
          </w:tcPr>
          <w:p w14:paraId="6D4185D3" w14:textId="77777777" w:rsidR="00B864AC" w:rsidRPr="00852DB4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4A253C7E" w:rsidR="00345631" w:rsidRPr="00852DB4" w:rsidRDefault="00D65E63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B479B4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studenoga </w:t>
            </w:r>
            <w:r w:rsidR="00CA19DD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852DB4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3D65AFA4" w:rsidR="00345631" w:rsidRPr="00852DB4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65E63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1A0F7B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D65E63"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C937BA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65E63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D11A05">
        <w:trPr>
          <w:trHeight w:val="1275"/>
        </w:trPr>
        <w:tc>
          <w:tcPr>
            <w:tcW w:w="5000" w:type="pct"/>
          </w:tcPr>
          <w:p w14:paraId="3533A375" w14:textId="3F204900" w:rsidR="00247F55" w:rsidRPr="00043998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Sukladno Zakonu o financiranju političkih aktivnosti, izborne promidžbe i referenduma („Narodne novine“ broj 29/19. i 98/19.) (u daljnjem tekstu: Zakon) jedinicama lokalne i područne (regionalne) samouprave prepušteno je da samostalno odrede godišnji iznos sredstava koji će osigurati u svojim proračunima za redovito godišnje financiranje političkih stranaka i nezavisnih vijećnika, s time da je člankom 5. stavkom 2. Zakona definirano kako visina sredstva za redovito godišnje financiranje po jednom članu predstavničkog tijela županije ne može biti određena u iznosu manjem od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663,61 EUR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19129D3E" w14:textId="77777777" w:rsidR="00247F55" w:rsidRPr="00043998" w:rsidRDefault="00247F55" w:rsidP="00247F55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A270FEA" w14:textId="29F2A4BA" w:rsidR="00247F55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Proračunom Koprivničko-križevačke županije za 202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godinu za financiranje političkih stranaka i nezavisnih vijećnika ukupno je planirano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85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00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 EUR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297C95FA" w14:textId="77777777" w:rsidR="00B20767" w:rsidRDefault="00B20767" w:rsidP="00A2789B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E4C502E" w14:textId="7BBD5541" w:rsidR="00670D37" w:rsidRPr="006E754B" w:rsidRDefault="00670D37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Sami uvjeti i način financiranja precizno su definirani Zakonom, tako je člankom 7.  stavkom 1. propisano kako se sredstva raspoređuju na način da se utvrdi jednaki iznos sredstava za svakog člana u predstavničkom tijelu jedinice samouprave, tako da pojedinoj političkoj stranci koja je bila predlagatelj liste pripadaju sredstva razmjerna broju dobivenih mjesta članova u predstavničkom tijelu jedinice samouprave, </w:t>
            </w:r>
            <w:r w:rsidRPr="00FF72FC">
              <w:rPr>
                <w:rFonts w:ascii="Times New Roman" w:hAnsi="Times New Roman" w:cs="Times New Roman"/>
                <w:b/>
                <w:iCs/>
                <w:color w:val="000000" w:themeColor="text1"/>
                <w:sz w:val="24"/>
                <w:szCs w:val="24"/>
              </w:rPr>
              <w:t>prema konačnim rezultatima izbora</w:t>
            </w:r>
            <w:r w:rsidRPr="006E754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 xml:space="preserve"> za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članove predstavničkog tijela jedinice samouprave.</w:t>
            </w:r>
          </w:p>
          <w:p w14:paraId="10ACBB72" w14:textId="77777777" w:rsidR="00670D37" w:rsidRPr="006E754B" w:rsidRDefault="00670D37" w:rsidP="00670D37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D9FC9DF" w14:textId="77777777" w:rsidR="00082116" w:rsidRPr="006E754B" w:rsidRDefault="00670D37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Sastav Žu</w:t>
            </w:r>
            <w:r w:rsidR="00CA19DD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panijske skupštini koja broji 37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člana, prema kona</w:t>
            </w:r>
            <w:r w:rsidR="0008211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čnim rezultatima izbora dijeli 8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političkih stranaka</w:t>
            </w:r>
            <w:r w:rsidR="00CA19DD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3 nezavisna člana </w:t>
            </w:r>
            <w:r w:rsidR="0008211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izabrana s Liste grupe birača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kako slijedi:</w:t>
            </w:r>
          </w:p>
          <w:p w14:paraId="06105877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Socijaldemokratska partija Hrvatske - SDP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9 članova</w:t>
            </w:r>
          </w:p>
          <w:p w14:paraId="3C1E88A6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8 članova</w:t>
            </w:r>
          </w:p>
          <w:p w14:paraId="7A6D23B7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demokratska zajednica - HDZ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8 članova</w:t>
            </w:r>
          </w:p>
          <w:p w14:paraId="48001466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Mreža nezavisnih lista – MREŽA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3 člana</w:t>
            </w:r>
          </w:p>
          <w:p w14:paraId="461B5CB4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seljačka stranka - HSS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2 člana</w:t>
            </w:r>
          </w:p>
          <w:p w14:paraId="22C04274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MOST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2 člana</w:t>
            </w:r>
          </w:p>
          <w:p w14:paraId="44C2268B" w14:textId="77777777" w:rsidR="00082116" w:rsidRPr="006E754B" w:rsidRDefault="00082116" w:rsidP="00082116">
            <w:pPr>
              <w:ind w:left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-     Hrvatska socijalno-liberalna stranka - HSLS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1 član</w:t>
            </w:r>
          </w:p>
          <w:p w14:paraId="674D8A7F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Hrvatska stranka umirovljenika - HSU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1 član</w:t>
            </w:r>
          </w:p>
          <w:p w14:paraId="24C70879" w14:textId="77777777" w:rsidR="00082116" w:rsidRPr="006E754B" w:rsidRDefault="00082116" w:rsidP="00082116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Članovi izabrani s Liste grupe birača nositelja Mari</w:t>
            </w:r>
            <w:r w:rsidR="00722538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Rajna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3 člana</w:t>
            </w:r>
          </w:p>
          <w:p w14:paraId="029CD7BD" w14:textId="77777777" w:rsidR="000B0FA8" w:rsidRPr="006E754B" w:rsidRDefault="000B0FA8" w:rsidP="00297B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E1C6BA7" w14:textId="37770D59" w:rsidR="000B0FA8" w:rsidRPr="006E754B" w:rsidRDefault="000B0FA8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Temeljem članka 9. Zakona</w:t>
            </w:r>
            <w:r w:rsid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</w:t>
            </w:r>
            <w:r w:rsidR="001F7F1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olitičkim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strankama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nezavisnim vijećnicima</w:t>
            </w:r>
            <w:r w:rsidR="00297B9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dodatno </w:t>
            </w:r>
            <w:r w:rsidR="00297B9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pripada i pravo na naknadu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 podzastupljeni spol </w:t>
            </w:r>
            <w:r w:rsidR="001F7F1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 visini 10% iznosa predviđenog po članu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1F7F1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Naknad</w:t>
            </w:r>
            <w:r w:rsidR="00F4174B"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 članove Županijske skupštine </w:t>
            </w:r>
            <w:r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podzastupljenog spola</w:t>
            </w:r>
            <w:r w:rsidR="00837F66"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mijenja se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ovisno o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promjeni mandata u zastupljenosti spolova tijekom mandata te 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na 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ist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sukladno trenutnoj strukturi Županijske skupštine po spolnoj osnovi 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ju pravo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14:paraId="335AB4F1" w14:textId="162693AD" w:rsidR="000B0FA8" w:rsidRPr="006E754B" w:rsidRDefault="000B0FA8" w:rsidP="000B0FA8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Socijaldemokratska partija Hrvatske, SDP…………….…………………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 3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članice</w:t>
            </w:r>
          </w:p>
          <w:p w14:paraId="39DC6222" w14:textId="709EA1B7" w:rsidR="000B0FA8" w:rsidRPr="006E754B" w:rsidRDefault="000B0FA8" w:rsidP="000B0FA8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Nezavisni ……………..………………………………………………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….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za 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članice</w:t>
            </w:r>
          </w:p>
          <w:p w14:paraId="56AD915C" w14:textId="35DA76FF" w:rsidR="000B0FA8" w:rsidRPr="006E754B" w:rsidRDefault="000B0FA8" w:rsidP="000B0FA8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- Hrvatska demokratska zajednica, HDZ……… ……………………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……..za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članic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</w:p>
          <w:p w14:paraId="5BAE5C8C" w14:textId="2C586035" w:rsidR="00670D37" w:rsidRPr="006E754B" w:rsidRDefault="000B0FA8" w:rsidP="000B0FA8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Hrvatska seljačka stranka ……………….………………………………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..za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članic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</w:p>
          <w:p w14:paraId="556F9909" w14:textId="7C4FFD11" w:rsidR="00562989" w:rsidRDefault="00562989" w:rsidP="000B0FA8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- Mreža nezavisnih lista…. ……………….………………………………..za 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članic</w:t>
            </w:r>
            <w:r w:rsidR="0061754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</w:p>
          <w:p w14:paraId="269384DB" w14:textId="40B18291" w:rsidR="00B20767" w:rsidRPr="006E754B" w:rsidRDefault="00B20767" w:rsidP="000B0FA8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-Hrvatsko socijalno-liberalna stranka………………………………………za 1 članicu</w:t>
            </w:r>
          </w:p>
          <w:p w14:paraId="2356E502" w14:textId="33779DE2" w:rsidR="00562989" w:rsidRPr="006E754B" w:rsidRDefault="00562989" w:rsidP="000B0FA8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- 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lanic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izabrane s Liste grupe birača nositelja Marija Rajna……………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….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članic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</w:p>
          <w:p w14:paraId="117947C7" w14:textId="77777777" w:rsidR="00F4174B" w:rsidRDefault="00F4174B" w:rsidP="00F4174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C1C818B" w14:textId="70DC9FA2" w:rsidR="00F4174B" w:rsidRPr="00F4174B" w:rsidRDefault="00F4174B" w:rsidP="00F4174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 skladu s naprijed citiranim odredbama Zakona proveden je raspored osiguranih sredstava političkim strankama i članovima izabranim s Liste grupe birača koji iznosi po članu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B20767"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1</w:t>
            </w:r>
            <w:r w:rsidR="00D65E6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85</w:t>
            </w:r>
            <w:r w:rsidR="00B20767"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,00 EUR na mjesečnoj </w:t>
            </w:r>
            <w:r w:rsidR="00B20767" w:rsidRPr="00FF72F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osnovi odnosno</w:t>
            </w:r>
            <w:r w:rsidR="00B20767"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D65E63"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D65E63"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22</w:t>
            </w:r>
            <w:r w:rsidR="00B20767"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20767"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00</w:t>
            </w:r>
            <w:r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EUR</w:t>
            </w:r>
            <w:r w:rsidR="00B20767"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godišnjoj</w:t>
            </w:r>
            <w:r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FF72F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osnovi te</w:t>
            </w:r>
            <w:r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dodatno</w:t>
            </w: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političkim strankama </w:t>
            </w:r>
            <w:r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po članu podzastupljenog spola</w:t>
            </w:r>
            <w:r w:rsidR="00B20767"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1</w:t>
            </w:r>
            <w:r w:rsidR="00D65E6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8</w:t>
            </w:r>
            <w:r w:rsidR="00B20767"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,</w:t>
            </w:r>
            <w:r w:rsidR="00D65E6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  <w:r w:rsidR="00B20767"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0 EUR na mjesečnoj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osnovi</w:t>
            </w: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odnosno </w:t>
            </w:r>
            <w:r w:rsidR="00D65E63"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222</w:t>
            </w:r>
            <w:r w:rsidR="00B20767"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  <w:r w:rsidR="00B20767" w:rsidRPr="00FF72FC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20767"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EUR </w:t>
            </w:r>
            <w:r w:rsidRP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godišnjoj osnovi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3765862A" w14:textId="77777777" w:rsidR="000B0FA8" w:rsidRPr="006E754B" w:rsidRDefault="000B0FA8" w:rsidP="005A0B92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CD8C2E9" w14:textId="20BC8174" w:rsidR="007D22B2" w:rsidRDefault="000B0FA8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5. Odluke 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utvrđeni su</w:t>
            </w:r>
            <w:r w:rsidR="00A8709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ukupni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iznosi</w:t>
            </w:r>
            <w:r w:rsidR="00304DA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godišnjoj osnovi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koje će ostvariti 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pojedina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politi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čka stranka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 članovi zastupljeni u Županijskoj skupštini za redovito financiranje u 202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godini.</w:t>
            </w:r>
          </w:p>
          <w:p w14:paraId="70B769B7" w14:textId="77777777" w:rsidR="00CD605C" w:rsidRDefault="00CD605C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7DAD575" w14:textId="2BCE755D" w:rsidR="00CD605C" w:rsidRPr="006E754B" w:rsidRDefault="00CD605C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Vezano na učestale izmjene odluke o financiranju do kojih je dolazilo uslijed promjene sastava predstavničkog tijela po spolnoj osnovi, člankom 6. Odluke ugrađena je odredba kojom 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je definirano da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ukoliko dođe do promjene sastava predstavničkog tijela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a vezano uz podzastupljeni spol</w:t>
            </w:r>
            <w:r w:rsidR="004266F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pripadajuća naknada rasporedit će se sukladno nastalim promjenama.</w:t>
            </w:r>
          </w:p>
          <w:p w14:paraId="1B7A22A8" w14:textId="77777777" w:rsidR="00A87094" w:rsidRDefault="00A87094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129681F" w14:textId="4AFB7543" w:rsidR="00670D37" w:rsidRPr="006E754B" w:rsidRDefault="007D22B2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A8709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Odluke propisano je da će se pripadajuća sredstva doznačiti na </w:t>
            </w:r>
            <w:r w:rsidR="00670D37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žiro-račun pojedine političke stranke,</w:t>
            </w:r>
            <w:r w:rsidR="00A37D2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odnosno na poseban račun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nezavisnog člana</w:t>
            </w:r>
            <w:r w:rsidR="00304DA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A37D2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tromjesečno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jednakim iznosima</w:t>
            </w:r>
            <w:r w:rsidR="00A37D2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Nadalje, u </w:t>
            </w:r>
            <w:r w:rsidR="00D65E63">
              <w:rPr>
                <w:rFonts w:ascii="Times New Roman" w:hAnsi="Times New Roman" w:cs="Times New Roman"/>
                <w:sz w:val="24"/>
                <w:szCs w:val="24"/>
              </w:rPr>
              <w:t>skladu s člankom 10. stavkom 3. Zakona,</w:t>
            </w:r>
            <w:r w:rsidR="00D65E63">
              <w:rPr>
                <w:rFonts w:ascii="Times New Roman" w:hAnsi="Times New Roman" w:cs="Times New Roman"/>
                <w:sz w:val="24"/>
                <w:szCs w:val="24"/>
              </w:rPr>
              <w:t xml:space="preserve"> propisano je,</w:t>
            </w:r>
            <w:r w:rsidR="00D65E63">
              <w:rPr>
                <w:rFonts w:ascii="Times New Roman" w:hAnsi="Times New Roman" w:cs="Times New Roman"/>
                <w:sz w:val="24"/>
                <w:szCs w:val="24"/>
              </w:rPr>
              <w:t xml:space="preserve"> ako se završetak mandata članova Županijske skupštine neće poklopiti s početkom ili završetkom tromjesečja, u tom će se tromjesečju, isplatiti iznos razmjeran broju dana trajanja mandata, ovisno o danu stupanja na snagu odluke Vlade Republike Hrvatske o raspisivanju lokalnih izbora.   </w:t>
            </w:r>
          </w:p>
          <w:p w14:paraId="34B6ACAA" w14:textId="77777777" w:rsidR="00A87094" w:rsidRDefault="00A87094" w:rsidP="00214194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1C8C374B" w14:textId="37904513" w:rsidR="004F3EB6" w:rsidRPr="00F4174B" w:rsidRDefault="00247F55" w:rsidP="00214194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8. </w:t>
            </w:r>
            <w:r w:rsidR="00A8709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definirana je objava i stupanje na snagu Odluke.</w:t>
            </w:r>
          </w:p>
        </w:tc>
      </w:tr>
    </w:tbl>
    <w:p w14:paraId="7AD34B5B" w14:textId="77777777" w:rsidR="00EE3A5A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DF9A9F" w14:textId="69A882D0" w:rsidR="00F4174B" w:rsidRPr="00A71D5E" w:rsidRDefault="005E4A45" w:rsidP="00A71D5E">
      <w:pPr>
        <w:spacing w:after="0"/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852DB4">
        <w:rPr>
          <w:rFonts w:ascii="Times New Roman" w:hAnsi="Times New Roman" w:cs="Times New Roman"/>
          <w:sz w:val="24"/>
          <w:szCs w:val="24"/>
        </w:rPr>
        <w:t>do</w:t>
      </w:r>
      <w:r w:rsidR="007D22B2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A71D5E">
        <w:rPr>
          <w:rFonts w:ascii="Times New Roman" w:hAnsi="Times New Roman" w:cs="Times New Roman"/>
          <w:sz w:val="24"/>
          <w:szCs w:val="24"/>
        </w:rPr>
        <w:t>7</w:t>
      </w:r>
      <w:r w:rsidR="00E241B6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="00A71D5E">
        <w:rPr>
          <w:rFonts w:ascii="Times New Roman" w:hAnsi="Times New Roman" w:cs="Times New Roman"/>
          <w:sz w:val="24"/>
          <w:szCs w:val="24"/>
        </w:rPr>
        <w:t>prosinca</w:t>
      </w:r>
      <w:r w:rsidR="00852DB4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852DB4">
        <w:rPr>
          <w:rFonts w:ascii="Times New Roman" w:hAnsi="Times New Roman" w:cs="Times New Roman"/>
          <w:sz w:val="24"/>
          <w:szCs w:val="24"/>
        </w:rPr>
        <w:t>202</w:t>
      </w:r>
      <w:r w:rsidR="00A71D5E">
        <w:rPr>
          <w:rFonts w:ascii="Times New Roman" w:hAnsi="Times New Roman" w:cs="Times New Roman"/>
          <w:sz w:val="24"/>
          <w:szCs w:val="24"/>
        </w:rPr>
        <w:t>4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Hlk181865959"/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 xml:space="preserve">uke o </w:t>
      </w:r>
      <w:r w:rsidR="00C13864" w:rsidRPr="00507777">
        <w:rPr>
          <w:rFonts w:ascii="Times New Roman" w:hAnsi="Times New Roman" w:cs="Times New Roman"/>
          <w:sz w:val="24"/>
          <w:szCs w:val="24"/>
        </w:rPr>
        <w:t>financiranj</w:t>
      </w:r>
      <w:r w:rsidR="00A71D5E">
        <w:rPr>
          <w:rFonts w:ascii="Times New Roman" w:hAnsi="Times New Roman" w:cs="Times New Roman"/>
          <w:sz w:val="24"/>
          <w:szCs w:val="24"/>
        </w:rPr>
        <w:t>u</w:t>
      </w:r>
      <w:r w:rsidR="00C13864" w:rsidRPr="00507777">
        <w:rPr>
          <w:rFonts w:ascii="Times New Roman" w:hAnsi="Times New Roman" w:cs="Times New Roman"/>
          <w:sz w:val="24"/>
          <w:szCs w:val="24"/>
        </w:rPr>
        <w:t xml:space="preserve"> političkih stranaka</w:t>
      </w:r>
      <w:r w:rsidR="00C13864">
        <w:rPr>
          <w:rFonts w:ascii="Times New Roman" w:hAnsi="Times New Roman" w:cs="Times New Roman"/>
          <w:sz w:val="24"/>
          <w:szCs w:val="24"/>
        </w:rPr>
        <w:t xml:space="preserve"> i nezavisnih članova</w:t>
      </w:r>
      <w:r w:rsidR="00C13864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A71D5E">
        <w:rPr>
          <w:rFonts w:ascii="Times New Roman" w:hAnsi="Times New Roman" w:cs="Times New Roman"/>
          <w:sz w:val="24"/>
          <w:szCs w:val="24"/>
        </w:rPr>
        <w:t xml:space="preserve">za 2025. godinu do isteka mandata tekućem sazivu </w:t>
      </w:r>
      <w:r w:rsidR="00C13864">
        <w:rPr>
          <w:rFonts w:ascii="Times New Roman" w:hAnsi="Times New Roman" w:cs="Times New Roman"/>
          <w:sz w:val="24"/>
          <w:szCs w:val="24"/>
        </w:rPr>
        <w:t>Županijsk</w:t>
      </w:r>
      <w:r w:rsidR="00A71D5E">
        <w:rPr>
          <w:rFonts w:ascii="Times New Roman" w:hAnsi="Times New Roman" w:cs="Times New Roman"/>
          <w:sz w:val="24"/>
          <w:szCs w:val="24"/>
        </w:rPr>
        <w:t>e</w:t>
      </w:r>
      <w:r w:rsidR="00C13864">
        <w:rPr>
          <w:rFonts w:ascii="Times New Roman" w:hAnsi="Times New Roman" w:cs="Times New Roman"/>
          <w:sz w:val="24"/>
          <w:szCs w:val="24"/>
        </w:rPr>
        <w:t xml:space="preserve"> skupštin</w:t>
      </w:r>
      <w:r w:rsidR="00A71D5E">
        <w:rPr>
          <w:rFonts w:ascii="Times New Roman" w:hAnsi="Times New Roman" w:cs="Times New Roman"/>
          <w:sz w:val="24"/>
          <w:szCs w:val="24"/>
        </w:rPr>
        <w:t>e</w:t>
      </w:r>
      <w:r w:rsidR="00C13864" w:rsidRPr="00507777">
        <w:rPr>
          <w:rFonts w:ascii="Times New Roman" w:hAnsi="Times New Roman" w:cs="Times New Roman"/>
          <w:sz w:val="24"/>
          <w:szCs w:val="24"/>
        </w:rPr>
        <w:t xml:space="preserve"> Koprivn</w:t>
      </w:r>
      <w:r w:rsidR="00C13864">
        <w:rPr>
          <w:rFonts w:ascii="Times New Roman" w:hAnsi="Times New Roman" w:cs="Times New Roman"/>
          <w:sz w:val="24"/>
          <w:szCs w:val="24"/>
        </w:rPr>
        <w:t>ičko-križevačke županije</w:t>
      </w:r>
      <w:r w:rsidR="007D22B2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49244E24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4176124A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</w:t>
      </w:r>
      <w:r w:rsidR="00A71D5E">
        <w:rPr>
          <w:rFonts w:ascii="Times New Roman" w:hAnsi="Times New Roman" w:cs="Times New Roman"/>
          <w:sz w:val="24"/>
          <w:szCs w:val="24"/>
        </w:rPr>
        <w:t xml:space="preserve">a </w:t>
      </w:r>
      <w:r w:rsidR="00A71D5E" w:rsidRPr="00507777">
        <w:rPr>
          <w:rFonts w:ascii="Times New Roman" w:hAnsi="Times New Roman" w:cs="Times New Roman"/>
          <w:sz w:val="24"/>
          <w:szCs w:val="24"/>
        </w:rPr>
        <w:t>Odl</w:t>
      </w:r>
      <w:r w:rsidR="00A71D5E">
        <w:rPr>
          <w:rFonts w:ascii="Times New Roman" w:hAnsi="Times New Roman" w:cs="Times New Roman"/>
          <w:sz w:val="24"/>
          <w:szCs w:val="24"/>
        </w:rPr>
        <w:t xml:space="preserve">uke o </w:t>
      </w:r>
      <w:r w:rsidR="00A71D5E" w:rsidRPr="00507777">
        <w:rPr>
          <w:rFonts w:ascii="Times New Roman" w:hAnsi="Times New Roman" w:cs="Times New Roman"/>
          <w:sz w:val="24"/>
          <w:szCs w:val="24"/>
        </w:rPr>
        <w:t>financiranj</w:t>
      </w:r>
      <w:r w:rsidR="00A71D5E">
        <w:rPr>
          <w:rFonts w:ascii="Times New Roman" w:hAnsi="Times New Roman" w:cs="Times New Roman"/>
          <w:sz w:val="24"/>
          <w:szCs w:val="24"/>
        </w:rPr>
        <w:t>u</w:t>
      </w:r>
      <w:r w:rsidR="00A71D5E" w:rsidRPr="00507777">
        <w:rPr>
          <w:rFonts w:ascii="Times New Roman" w:hAnsi="Times New Roman" w:cs="Times New Roman"/>
          <w:sz w:val="24"/>
          <w:szCs w:val="24"/>
        </w:rPr>
        <w:t xml:space="preserve"> političkih stranaka</w:t>
      </w:r>
      <w:r w:rsidR="00A71D5E">
        <w:rPr>
          <w:rFonts w:ascii="Times New Roman" w:hAnsi="Times New Roman" w:cs="Times New Roman"/>
          <w:sz w:val="24"/>
          <w:szCs w:val="24"/>
        </w:rPr>
        <w:t xml:space="preserve"> i nezavisnih članova</w:t>
      </w:r>
      <w:r w:rsidR="00A71D5E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A71D5E">
        <w:rPr>
          <w:rFonts w:ascii="Times New Roman" w:hAnsi="Times New Roman" w:cs="Times New Roman"/>
          <w:sz w:val="24"/>
          <w:szCs w:val="24"/>
        </w:rPr>
        <w:t>za 2025. godinu do isteka mandata tekućem sazivu Županijske skupštine</w:t>
      </w:r>
      <w:r w:rsidR="00A71D5E" w:rsidRPr="00507777">
        <w:rPr>
          <w:rFonts w:ascii="Times New Roman" w:hAnsi="Times New Roman" w:cs="Times New Roman"/>
          <w:sz w:val="24"/>
          <w:szCs w:val="24"/>
        </w:rPr>
        <w:t xml:space="preserve"> Koprivn</w:t>
      </w:r>
      <w:r w:rsidR="00A71D5E">
        <w:rPr>
          <w:rFonts w:ascii="Times New Roman" w:hAnsi="Times New Roman" w:cs="Times New Roman"/>
          <w:sz w:val="24"/>
          <w:szCs w:val="24"/>
        </w:rPr>
        <w:t>ičko-križevačke županije</w:t>
      </w:r>
      <w:r w:rsidR="00A71D5E">
        <w:rPr>
          <w:rFonts w:ascii="Times New Roman" w:hAnsi="Times New Roman" w:cs="Times New Roman"/>
          <w:sz w:val="24"/>
          <w:szCs w:val="24"/>
        </w:rPr>
        <w:t>.</w:t>
      </w:r>
    </w:p>
    <w:p w14:paraId="57C3D1F7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03BBD60D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A71D5E">
        <w:rPr>
          <w:rFonts w:ascii="Times New Roman" w:hAnsi="Times New Roman" w:cs="Times New Roman"/>
          <w:sz w:val="24"/>
          <w:szCs w:val="24"/>
        </w:rPr>
        <w:t>4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A87094">
        <w:rPr>
          <w:rFonts w:ascii="Times New Roman" w:hAnsi="Times New Roman" w:cs="Times New Roman"/>
          <w:sz w:val="24"/>
          <w:szCs w:val="24"/>
        </w:rPr>
        <w:t>10</w:t>
      </w:r>
    </w:p>
    <w:p w14:paraId="4EAF36F7" w14:textId="60732951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A71D5E">
        <w:rPr>
          <w:rFonts w:ascii="Times New Roman" w:hAnsi="Times New Roman" w:cs="Times New Roman"/>
          <w:sz w:val="24"/>
          <w:szCs w:val="24"/>
        </w:rPr>
        <w:t>4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5D15D45D" w:rsidR="004B25C3" w:rsidRPr="0047473E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A71D5E">
        <w:rPr>
          <w:rFonts w:ascii="Times New Roman" w:hAnsi="Times New Roman" w:cs="Times New Roman"/>
          <w:sz w:val="24"/>
          <w:szCs w:val="24"/>
        </w:rPr>
        <w:t>7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A71D5E">
        <w:rPr>
          <w:rFonts w:ascii="Times New Roman" w:hAnsi="Times New Roman" w:cs="Times New Roman"/>
          <w:sz w:val="24"/>
          <w:szCs w:val="24"/>
        </w:rPr>
        <w:t>studenoga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A71D5E">
        <w:rPr>
          <w:rFonts w:ascii="Times New Roman" w:hAnsi="Times New Roman" w:cs="Times New Roman"/>
          <w:sz w:val="24"/>
          <w:szCs w:val="24"/>
        </w:rPr>
        <w:t>4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462B57" w14:textId="77777777" w:rsidR="00955E0C" w:rsidRDefault="00955E0C" w:rsidP="002342F3">
      <w:pPr>
        <w:spacing w:after="0" w:line="240" w:lineRule="auto"/>
      </w:pPr>
      <w:r>
        <w:separator/>
      </w:r>
    </w:p>
  </w:endnote>
  <w:endnote w:type="continuationSeparator" w:id="0">
    <w:p w14:paraId="7F28ADF5" w14:textId="77777777" w:rsidR="00955E0C" w:rsidRDefault="00955E0C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B512B3" w14:textId="77777777" w:rsidR="00955E0C" w:rsidRDefault="00955E0C" w:rsidP="002342F3">
      <w:pPr>
        <w:spacing w:after="0" w:line="240" w:lineRule="auto"/>
      </w:pPr>
      <w:r>
        <w:separator/>
      </w:r>
    </w:p>
  </w:footnote>
  <w:footnote w:type="continuationSeparator" w:id="0">
    <w:p w14:paraId="5A358191" w14:textId="77777777" w:rsidR="00955E0C" w:rsidRDefault="00955E0C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C88"/>
    <w:rsid w:val="0007304E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526B8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9300D"/>
    <w:rsid w:val="00297B9C"/>
    <w:rsid w:val="002D1F38"/>
    <w:rsid w:val="002D431B"/>
    <w:rsid w:val="002E35C0"/>
    <w:rsid w:val="002F6F83"/>
    <w:rsid w:val="00302E67"/>
    <w:rsid w:val="003034B1"/>
    <w:rsid w:val="00304DA9"/>
    <w:rsid w:val="00307842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266F7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46D6E"/>
    <w:rsid w:val="00562989"/>
    <w:rsid w:val="00564C85"/>
    <w:rsid w:val="0056706C"/>
    <w:rsid w:val="00571D47"/>
    <w:rsid w:val="00580CCC"/>
    <w:rsid w:val="00586F82"/>
    <w:rsid w:val="00597347"/>
    <w:rsid w:val="005A0B92"/>
    <w:rsid w:val="005C1A9F"/>
    <w:rsid w:val="005C5B59"/>
    <w:rsid w:val="005D0352"/>
    <w:rsid w:val="005D4230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260"/>
    <w:rsid w:val="007A667D"/>
    <w:rsid w:val="007D22B2"/>
    <w:rsid w:val="007E2C70"/>
    <w:rsid w:val="007F16A4"/>
    <w:rsid w:val="0080463F"/>
    <w:rsid w:val="00816B8B"/>
    <w:rsid w:val="00837F66"/>
    <w:rsid w:val="00852DB4"/>
    <w:rsid w:val="00866D7E"/>
    <w:rsid w:val="008754F6"/>
    <w:rsid w:val="008937D3"/>
    <w:rsid w:val="008A38FC"/>
    <w:rsid w:val="008A7110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5E0C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4470"/>
    <w:rsid w:val="00A64EF1"/>
    <w:rsid w:val="00A718F6"/>
    <w:rsid w:val="00A71D5E"/>
    <w:rsid w:val="00A73B51"/>
    <w:rsid w:val="00A75F2C"/>
    <w:rsid w:val="00A87094"/>
    <w:rsid w:val="00A879B7"/>
    <w:rsid w:val="00A93C3A"/>
    <w:rsid w:val="00AA7CD3"/>
    <w:rsid w:val="00AD3F24"/>
    <w:rsid w:val="00AD7962"/>
    <w:rsid w:val="00B14C13"/>
    <w:rsid w:val="00B157C0"/>
    <w:rsid w:val="00B20767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5A94"/>
    <w:rsid w:val="00CB65B5"/>
    <w:rsid w:val="00CC1427"/>
    <w:rsid w:val="00CC145B"/>
    <w:rsid w:val="00CD246D"/>
    <w:rsid w:val="00CD605C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65E63"/>
    <w:rsid w:val="00D7146A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36218"/>
    <w:rsid w:val="00F3739A"/>
    <w:rsid w:val="00F4174B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1528</TotalTime>
  <Pages>2</Pages>
  <Words>847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164</cp:revision>
  <cp:lastPrinted>2022-09-29T10:51:00Z</cp:lastPrinted>
  <dcterms:created xsi:type="dcterms:W3CDTF">2015-04-08T09:15:00Z</dcterms:created>
  <dcterms:modified xsi:type="dcterms:W3CDTF">2024-11-07T09:00:00Z</dcterms:modified>
</cp:coreProperties>
</file>