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BA407D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C18B6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17FBA951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>financiranj</w:t>
            </w:r>
            <w:r w:rsidR="00B94226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 političkih stranaka i nezavisnih članova</w:t>
            </w:r>
            <w:r w:rsidR="00B94226">
              <w:rPr>
                <w:rFonts w:ascii="Times New Roman" w:hAnsi="Times New Roman" w:cs="Times New Roman"/>
                <w:sz w:val="24"/>
                <w:szCs w:val="24"/>
              </w:rPr>
              <w:t xml:space="preserve"> za 2025. godinu do isteka mandata tekućem sazivu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 Županijsk</w:t>
            </w:r>
            <w:r w:rsidR="00B94226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 skupštin</w:t>
            </w:r>
            <w:r w:rsidR="00B94226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410D3">
              <w:rPr>
                <w:rFonts w:ascii="Times New Roman" w:hAnsi="Times New Roman" w:cs="Times New Roman"/>
                <w:sz w:val="24"/>
                <w:szCs w:val="24"/>
              </w:rPr>
              <w:t xml:space="preserve"> Koprivničko-križevačke županije </w:t>
            </w:r>
          </w:p>
        </w:tc>
      </w:tr>
      <w:tr w:rsidR="00BA407D" w:rsidRPr="00BA407D" w14:paraId="662D5A06" w14:textId="77777777" w:rsidTr="00CC18B6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BA8DD7C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3552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CC18B6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838E381" w14:textId="77777777" w:rsidR="00B94226" w:rsidRPr="00043998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Sukladno Zakonu o financiranju političkih aktivnosti, izborne promidžbe i referenduma („Narodne novine“ broj 29/19. i 98/19.) (u daljnjem tekstu: Zakon) jedinicama lokalne i područne (regionalne) samouprave prepušteno je da samostalno odrede godišnji iznos sredstava koji će osigurati u svojim proračunima za redovito godišnje financiranje političkih stranaka i nezavisnih vijećnika, s time da je člankom 5. stavkom 2. Zakona definirano kako visina sredstva za redovito godišnje financiranje po jednom članu predstavničkog tijela županije ne može biti određena u iznosu manjem od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663,61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797C8B06" w14:textId="77777777" w:rsidR="00B94226" w:rsidRPr="00043998" w:rsidRDefault="00B94226" w:rsidP="00B94226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9EE6A1A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Koprivničko-križevačke županije za 202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godinu za financiranje političkih stranaka i nezavisnih vijećnika ukupno je planirano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85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000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0A694A48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04534FAD" w14:textId="77777777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mjesta članova u predstavničkom tijelu jedinice samouprave, prema konačnim rezultatima izbora za članove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predstavničkog tijela jedinice samouprave.</w:t>
            </w:r>
          </w:p>
          <w:p w14:paraId="0B245713" w14:textId="77777777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C2D225D" w14:textId="77777777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Sastav Županijske skupštini koja broji 37 člana, prema konačnim rezultatima izbora dijeli 8 političkih stranaka i 3 nezavisna člana izabrana s Liste grupe birača kako slijedi:</w:t>
            </w:r>
          </w:p>
          <w:p w14:paraId="3A8BEE93" w14:textId="48D88CC4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Socijaldemokratska partija Hrvatske - SDP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 članova</w:t>
            </w:r>
          </w:p>
          <w:p w14:paraId="254C5E5D" w14:textId="71139B07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7DCCCAE8" w14:textId="2F02D939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demokratska zajednica - HDZ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članova</w:t>
            </w:r>
          </w:p>
          <w:p w14:paraId="34911E2B" w14:textId="63D5A998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 nezavisnih lista – MREŽA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 člana</w:t>
            </w:r>
          </w:p>
          <w:p w14:paraId="3E3F2313" w14:textId="29694797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seljačka stranka - HSS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člana</w:t>
            </w:r>
          </w:p>
          <w:p w14:paraId="67B87B92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MOST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člana</w:t>
            </w:r>
          </w:p>
          <w:p w14:paraId="5D311583" w14:textId="51DCA775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Hrvatska socijalno-liberalna stranka - HSLS 1 član</w:t>
            </w:r>
          </w:p>
          <w:p w14:paraId="3F133BF9" w14:textId="7EDD4699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Hrvatska stranka umirovljenika - HSU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</w:t>
            </w:r>
          </w:p>
          <w:p w14:paraId="5FF0A32F" w14:textId="4CB9608F" w:rsidR="00B94226" w:rsidRP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Članovi izabrani s Liste grupe birača nositelja Marija Rajna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         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 člana</w:t>
            </w:r>
          </w:p>
          <w:p w14:paraId="466D03DD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2EC9F1E" w14:textId="7EBA26BC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političkim strankama i nezavisnim vijećnicima dodatno pripada i pravo na naknadu za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podzastupljeni spol u visini 10% iznosa predviđenog po članu. </w:t>
            </w:r>
            <w:r w:rsidRPr="00B9422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Naknada za članove Županijske skupštine podzastupljenog spola mijenja se ovisno o  promjeni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mandata u zastupljenosti spolova tijekom mandata te na istu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sukladno trenutnoj strukturi Županijske skupštine po spolnoj osnovi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imaju pravo:</w:t>
            </w:r>
          </w:p>
          <w:p w14:paraId="4AA0F4D9" w14:textId="6DC54972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SDP…………….…………………za 3 članice</w:t>
            </w:r>
          </w:p>
          <w:p w14:paraId="1BDE1675" w14:textId="2155416D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avisni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………………………… za 2 članice</w:t>
            </w:r>
          </w:p>
          <w:p w14:paraId="32104705" w14:textId="07D80BE7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HDZ……… ………………………za 1 članicu</w:t>
            </w:r>
          </w:p>
          <w:p w14:paraId="35814D5B" w14:textId="6D720A4F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HSS ………………………………..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1 članicu</w:t>
            </w:r>
          </w:p>
          <w:p w14:paraId="3C815AED" w14:textId="1E01BA1C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Mreža  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…….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………………………..za 1 članicu</w:t>
            </w:r>
          </w:p>
          <w:p w14:paraId="071372D0" w14:textId="77777777" w:rsidR="003345E2" w:rsidRPr="003345E2" w:rsidRDefault="003345E2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HSLS………..</w:t>
            </w:r>
            <w:r w:rsidR="00B94226"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………………………za 1 članicu</w:t>
            </w:r>
          </w:p>
          <w:p w14:paraId="4D1A03D2" w14:textId="7E5C3C81" w:rsidR="00B94226" w:rsidRPr="003345E2" w:rsidRDefault="00B94226" w:rsidP="003345E2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članica izabrane s Liste grupe birača nositelja Marija Rajna…………….…</w:t>
            </w:r>
            <w:r w:rsidR="003345E2"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………………...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članica</w:t>
            </w:r>
          </w:p>
          <w:p w14:paraId="7A117018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A063CA3" w14:textId="77777777" w:rsidR="00B94226" w:rsidRPr="003345E2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skladu s naprijed citiranim odredbama Zakona proveden je raspored osiguranih sredstava političkim strankama i članovima izabranim s Liste grupe birača koji iznosi po članu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345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185,00 EUR na mjesečnoj osnovi odnosno 2.220,00 EUR na godišnjoj osnovi te dodatno političkim strankama po članu podzastupljenog spola 18,50 EUR na mjesečnoj osnovi  odnosno 222,00 EUR na godišnjoj osnovi.</w:t>
            </w:r>
          </w:p>
          <w:p w14:paraId="2C50ECB1" w14:textId="77777777" w:rsidR="00B94226" w:rsidRPr="003345E2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79513F9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5. Odluke utvrđeni su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ukupni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iznosi na godišnjoj osnovi koje će ostvariti pojedina politička stranka i nezavisni članovi zastupljeni u Županijskoj skupštini za redovito financiranje u 202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godini.</w:t>
            </w:r>
          </w:p>
          <w:p w14:paraId="6D2C10D8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E8F230E" w14:textId="77777777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Vezano na učestale izmjene odluke o financiranju do kojih je dolazilo uslijed promjene sastava predstavničkog tijela po spolnoj osnovi, člankom 6. Odluke ugrađena je odredba kojom je definirano da ukoliko dođe do promjene sastava predstavničkog tijela, a vezano uz podzastupljeni spol, pripadajuća naknada rasporedit će se sukladno nastalim promjenama.</w:t>
            </w:r>
          </w:p>
          <w:p w14:paraId="6440C233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236710DF" w14:textId="77777777" w:rsidR="00B94226" w:rsidRPr="006E754B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Odluke propisano je da će se pripadajuća sredstva doznačiti na žiro-račun pojedine političke stranke, odnosno na poseban račun nezavisnog člana, tromjesečno u jednakim iznosima.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Nadalje, 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skladu s člankom 10. stavkom 3. Zakona, propisano je, ako se završetak mandata članova Županijske skupštine neće poklopiti s početkom ili završetkom tromjesečja, u tom će se tromjesečju, isplatiti iznos razmjeran broju dana trajanja mandata, ovisno o danu stupanja na snagu odluke Vlade Republike Hrvatske o raspisivanju lokalnih izbora.   </w:t>
            </w:r>
          </w:p>
          <w:p w14:paraId="43FEF588" w14:textId="77777777" w:rsidR="00B9422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71D283D" w14:textId="271E36ED" w:rsidR="00536519" w:rsidRPr="00CC18B6" w:rsidRDefault="00B94226" w:rsidP="00B942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8.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definirana je objava i stupanje na snagu Odluke.</w:t>
            </w:r>
          </w:p>
        </w:tc>
      </w:tr>
      <w:tr w:rsidR="00BA407D" w:rsidRPr="0089304C" w14:paraId="7135C235" w14:textId="77777777" w:rsidTr="00CC18B6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737FB99A" w:rsidR="00BA407D" w:rsidRPr="0089304C" w:rsidRDefault="003345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studeni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C18B6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BEFF05" w14:textId="77777777" w:rsidR="001172BE" w:rsidRDefault="001172B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37517001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63552" w:rsidRP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Političke stranke i nezavisni članovi koji participiraju u Županijskoj skupštini </w:t>
            </w:r>
            <w:r w:rsidR="00A63552" w:rsidRP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proaktivno su informirani o postupku savjetovanja s javnošću.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07028AA3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345E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8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E0DC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345E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3345E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3345E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266F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3345E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C18B6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C18B6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C18B6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C18B6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016E7BE" w:rsidR="00F91726" w:rsidRDefault="003345E2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9. </w:t>
            </w:r>
            <w:r w:rsidR="005547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prosinca</w:t>
            </w:r>
            <w:r w:rsidR="005547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CBDC33" w14:textId="77777777" w:rsidR="00F41FAA" w:rsidRDefault="00F41FAA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91CB262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345E2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55478C">
        <w:rPr>
          <w:rFonts w:ascii="Times New Roman" w:hAnsi="Times New Roman" w:cs="Times New Roman"/>
          <w:sz w:val="24"/>
          <w:szCs w:val="24"/>
        </w:rPr>
        <w:t>10</w:t>
      </w:r>
    </w:p>
    <w:p w14:paraId="5C2D49CB" w14:textId="24908C4F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3345E2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1172BE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240A697E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345E2">
        <w:rPr>
          <w:rFonts w:ascii="Times New Roman" w:hAnsi="Times New Roman" w:cs="Times New Roman"/>
          <w:sz w:val="24"/>
          <w:szCs w:val="24"/>
        </w:rPr>
        <w:t>9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3345E2">
        <w:rPr>
          <w:rFonts w:ascii="Times New Roman" w:hAnsi="Times New Roman" w:cs="Times New Roman"/>
          <w:sz w:val="24"/>
          <w:szCs w:val="24"/>
        </w:rPr>
        <w:t>prosinca 2024.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F2AB04" w14:textId="77777777" w:rsidR="00126010" w:rsidRDefault="00126010" w:rsidP="00A71CBC">
      <w:pPr>
        <w:spacing w:after="0" w:line="240" w:lineRule="auto"/>
      </w:pPr>
      <w:r>
        <w:separator/>
      </w:r>
    </w:p>
  </w:endnote>
  <w:endnote w:type="continuationSeparator" w:id="0">
    <w:p w14:paraId="4DB4FCDF" w14:textId="77777777" w:rsidR="00126010" w:rsidRDefault="00126010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F70241" w14:textId="77777777" w:rsidR="00126010" w:rsidRDefault="00126010" w:rsidP="00A71CBC">
      <w:pPr>
        <w:spacing w:after="0" w:line="240" w:lineRule="auto"/>
      </w:pPr>
      <w:r>
        <w:separator/>
      </w:r>
    </w:p>
  </w:footnote>
  <w:footnote w:type="continuationSeparator" w:id="0">
    <w:p w14:paraId="744AF8CF" w14:textId="77777777" w:rsidR="00126010" w:rsidRDefault="00126010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1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" w15:restartNumberingAfterBreak="0">
    <w:nsid w:val="7710619C"/>
    <w:multiLevelType w:val="hybridMultilevel"/>
    <w:tmpl w:val="C8FCFFAE"/>
    <w:lvl w:ilvl="0" w:tplc="CD8284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1249773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4ECD"/>
    <w:rsid w:val="000F0AC7"/>
    <w:rsid w:val="00102236"/>
    <w:rsid w:val="001032C9"/>
    <w:rsid w:val="001172BE"/>
    <w:rsid w:val="00126010"/>
    <w:rsid w:val="001262F4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345E2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478C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0DC9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B250C1"/>
    <w:rsid w:val="00B410D3"/>
    <w:rsid w:val="00B575D7"/>
    <w:rsid w:val="00B91BB7"/>
    <w:rsid w:val="00B94226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290"/>
    <w:rsid w:val="00C4164F"/>
    <w:rsid w:val="00C50528"/>
    <w:rsid w:val="00C5213F"/>
    <w:rsid w:val="00C523DB"/>
    <w:rsid w:val="00C60B71"/>
    <w:rsid w:val="00C8016F"/>
    <w:rsid w:val="00C84AF5"/>
    <w:rsid w:val="00C875D4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DF0DB7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1097</TotalTime>
  <Pages>1</Pages>
  <Words>871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112</cp:revision>
  <cp:lastPrinted>2021-01-29T07:18:00Z</cp:lastPrinted>
  <dcterms:created xsi:type="dcterms:W3CDTF">2015-04-08T10:22:00Z</dcterms:created>
  <dcterms:modified xsi:type="dcterms:W3CDTF">2024-11-25T11:25:00Z</dcterms:modified>
</cp:coreProperties>
</file>