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9464" w:type="dxa"/>
        <w:tblLook w:val="04A0" w:firstRow="1" w:lastRow="0" w:firstColumn="1" w:lastColumn="0" w:noHBand="0" w:noVBand="1"/>
      </w:tblPr>
      <w:tblGrid>
        <w:gridCol w:w="3085"/>
        <w:gridCol w:w="3243"/>
        <w:gridCol w:w="3136"/>
      </w:tblGrid>
      <w:tr w:rsidR="00BA407D" w:rsidRPr="004C1C24" w14:paraId="496C2227" w14:textId="77777777" w:rsidTr="00CC18B6">
        <w:tc>
          <w:tcPr>
            <w:tcW w:w="9464" w:type="dxa"/>
            <w:gridSpan w:val="3"/>
          </w:tcPr>
          <w:p w14:paraId="0FC02454" w14:textId="77777777" w:rsidR="00BF372C" w:rsidRPr="004C1C24" w:rsidRDefault="00BF372C" w:rsidP="00BA407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C1C24">
              <w:rPr>
                <w:rFonts w:ascii="Times New Roman" w:hAnsi="Times New Roman" w:cs="Times New Roman"/>
                <w:b/>
              </w:rPr>
              <w:t>IZVJEŠĆE</w:t>
            </w:r>
            <w:r w:rsidR="00BA407D" w:rsidRPr="004C1C24">
              <w:rPr>
                <w:rFonts w:ascii="Times New Roman" w:hAnsi="Times New Roman" w:cs="Times New Roman"/>
                <w:b/>
              </w:rPr>
              <w:t xml:space="preserve"> O PROVEDENOM SAVJETOVANJU </w:t>
            </w:r>
          </w:p>
          <w:p w14:paraId="593E6316" w14:textId="77777777" w:rsidR="00BA407D" w:rsidRPr="004C1C24" w:rsidRDefault="00BA407D" w:rsidP="00BA407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C1C24">
              <w:rPr>
                <w:rFonts w:ascii="Times New Roman" w:hAnsi="Times New Roman" w:cs="Times New Roman"/>
                <w:b/>
              </w:rPr>
              <w:t>SA ZAINTERESIRANOM JAVNOŠĆU</w:t>
            </w:r>
          </w:p>
        </w:tc>
      </w:tr>
      <w:tr w:rsidR="00BA407D" w:rsidRPr="004C1C24" w14:paraId="65897228" w14:textId="77777777" w:rsidTr="004C1C24">
        <w:tc>
          <w:tcPr>
            <w:tcW w:w="3085" w:type="dxa"/>
          </w:tcPr>
          <w:p w14:paraId="5466FFDE" w14:textId="77777777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Naslov dokumenta</w:t>
            </w:r>
          </w:p>
        </w:tc>
        <w:tc>
          <w:tcPr>
            <w:tcW w:w="6379" w:type="dxa"/>
            <w:gridSpan w:val="2"/>
          </w:tcPr>
          <w:p w14:paraId="0E72CF5A" w14:textId="21920312" w:rsidR="00801AF5" w:rsidRPr="004C1C24" w:rsidRDefault="002B2EFC" w:rsidP="003C493F">
            <w:pPr>
              <w:jc w:val="both"/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 xml:space="preserve">Nacrt </w:t>
            </w:r>
            <w:r w:rsidR="0089304C" w:rsidRPr="004C1C24">
              <w:rPr>
                <w:rFonts w:ascii="Times New Roman" w:hAnsi="Times New Roman" w:cs="Times New Roman"/>
              </w:rPr>
              <w:t>Odluke o</w:t>
            </w:r>
            <w:r w:rsidR="00F14C81" w:rsidRPr="004C1C24">
              <w:rPr>
                <w:rFonts w:ascii="Times New Roman" w:hAnsi="Times New Roman" w:cs="Times New Roman"/>
              </w:rPr>
              <w:t xml:space="preserve"> </w:t>
            </w:r>
            <w:r w:rsidR="00891ACF">
              <w:rPr>
                <w:rFonts w:ascii="Times New Roman" w:hAnsi="Times New Roman" w:cs="Times New Roman"/>
              </w:rPr>
              <w:t>visini turističke pristojbe za 202</w:t>
            </w:r>
            <w:r w:rsidR="00D87F2E">
              <w:rPr>
                <w:rFonts w:ascii="Times New Roman" w:hAnsi="Times New Roman" w:cs="Times New Roman"/>
              </w:rPr>
              <w:t>6</w:t>
            </w:r>
            <w:r w:rsidR="00891ACF">
              <w:rPr>
                <w:rFonts w:ascii="Times New Roman" w:hAnsi="Times New Roman" w:cs="Times New Roman"/>
              </w:rPr>
              <w:t xml:space="preserve">. godinu na području Koprivničko-križevačke županije </w:t>
            </w:r>
          </w:p>
        </w:tc>
      </w:tr>
      <w:tr w:rsidR="00BA407D" w:rsidRPr="004C1C24" w14:paraId="662D5A06" w14:textId="77777777" w:rsidTr="004C1C24">
        <w:tc>
          <w:tcPr>
            <w:tcW w:w="3085" w:type="dxa"/>
          </w:tcPr>
          <w:p w14:paraId="64ED46CA" w14:textId="77777777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Stvaratelj dokumenta, tijelo koje provodi savjetovanje</w:t>
            </w:r>
          </w:p>
        </w:tc>
        <w:tc>
          <w:tcPr>
            <w:tcW w:w="6379" w:type="dxa"/>
            <w:gridSpan w:val="2"/>
          </w:tcPr>
          <w:p w14:paraId="7DC1A08D" w14:textId="77777777" w:rsidR="00BA407D" w:rsidRPr="004C1C24" w:rsidRDefault="000D4EC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Koprivničko-križevačka županija</w:t>
            </w:r>
          </w:p>
          <w:p w14:paraId="08393404" w14:textId="77777777" w:rsidR="00292AF7" w:rsidRPr="004C1C24" w:rsidRDefault="00292AF7" w:rsidP="00557ECA">
            <w:pPr>
              <w:rPr>
                <w:rFonts w:ascii="Times New Roman" w:hAnsi="Times New Roman" w:cs="Times New Roman"/>
              </w:rPr>
            </w:pPr>
          </w:p>
          <w:p w14:paraId="158D3B6C" w14:textId="602A2620" w:rsidR="000D4ECD" w:rsidRPr="004C1C24" w:rsidRDefault="001A2289" w:rsidP="003D0D70">
            <w:pPr>
              <w:jc w:val="both"/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Upravni</w:t>
            </w:r>
            <w:r w:rsidR="007F359B" w:rsidRPr="004C1C24">
              <w:rPr>
                <w:rFonts w:ascii="Times New Roman" w:hAnsi="Times New Roman" w:cs="Times New Roman"/>
              </w:rPr>
              <w:t xml:space="preserve"> odjel za</w:t>
            </w:r>
            <w:r w:rsidR="00F81C02" w:rsidRPr="004C1C24">
              <w:rPr>
                <w:rFonts w:ascii="Times New Roman" w:hAnsi="Times New Roman" w:cs="Times New Roman"/>
              </w:rPr>
              <w:t xml:space="preserve"> </w:t>
            </w:r>
            <w:r w:rsidR="00AF0B94">
              <w:rPr>
                <w:rFonts w:ascii="Times New Roman" w:hAnsi="Times New Roman" w:cs="Times New Roman"/>
              </w:rPr>
              <w:t xml:space="preserve">gospodarstvo, komunalne djelatnosti i poljoprivredu </w:t>
            </w:r>
          </w:p>
        </w:tc>
      </w:tr>
      <w:tr w:rsidR="00BA407D" w:rsidRPr="004C1C24" w14:paraId="649DA6BE" w14:textId="77777777" w:rsidTr="004C1C24">
        <w:tc>
          <w:tcPr>
            <w:tcW w:w="3085" w:type="dxa"/>
          </w:tcPr>
          <w:p w14:paraId="74E3966E" w14:textId="77777777" w:rsidR="00BA407D" w:rsidRPr="004C1C24" w:rsidRDefault="00557ECA" w:rsidP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Cilj i glavne teme savjetovanja</w:t>
            </w:r>
          </w:p>
        </w:tc>
        <w:tc>
          <w:tcPr>
            <w:tcW w:w="6379" w:type="dxa"/>
            <w:gridSpan w:val="2"/>
          </w:tcPr>
          <w:p w14:paraId="3A77200D" w14:textId="77777777" w:rsidR="00FA24F6" w:rsidRPr="00554E3B" w:rsidRDefault="007F3656" w:rsidP="004C1C24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54E3B"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</w:t>
            </w:r>
            <w:r w:rsidR="00FA24F6" w:rsidRPr="00554E3B">
              <w:rPr>
                <w:rFonts w:ascii="Times New Roman" w:hAnsi="Times New Roman" w:cs="Times New Roman"/>
                <w:sz w:val="24"/>
                <w:szCs w:val="24"/>
              </w:rPr>
              <w:t xml:space="preserve"> izrađenoj Odluci.</w:t>
            </w:r>
            <w:r w:rsidR="00CD127A" w:rsidRPr="00554E3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230FB53F" w14:textId="1BC65E00" w:rsidR="00AF0B94" w:rsidRPr="00554E3B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Zakonsko uporište proizlazi iz članka 15. stavka 1. Zakona o turističkoj pristojbi („Narodne novine“ broj 52/19., 32/20. i 42/20.) (dalje u tekstu: Zakon) kojim je propisano da odluku o visini turističke pristojbe za općine i gradove sa svog područja donosi županijska skupština. </w:t>
            </w:r>
          </w:p>
          <w:p w14:paraId="2CA8FB51" w14:textId="76F5A3C2" w:rsidR="00AF0B94" w:rsidRPr="00554E3B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Izrađenim Nacrtom Odluke, visina turističke pristojbe na području Županije u 202</w:t>
            </w:r>
            <w:r w:rsidR="00D87F2E"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6</w:t>
            </w:r>
            <w:r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 godini pozicionirana je na najmanjem dozvoljenom iznosu utvrđenom Pravilnikom o najnižem i najvišem iznosu turističke pristojbe („Narodne novine“ broj 71/19.) </w:t>
            </w:r>
            <w:r w:rsidRPr="00554E3B">
              <w:rPr>
                <w:rFonts w:ascii="Times New Roman" w:hAnsi="Times New Roman" w:cs="Times New Roman"/>
                <w:sz w:val="24"/>
                <w:szCs w:val="24"/>
              </w:rPr>
              <w:t xml:space="preserve"> te je dozvoljeni iznos turističke pristojbe za potpomognuta područja, umanjen za 30% u odnosu na propisanu najnižu turističku pristojbu prema svakoj pojedinačnoj kategoriji.</w:t>
            </w:r>
          </w:p>
          <w:p w14:paraId="69BE2C90" w14:textId="12EE0561" w:rsidR="00AF0B94" w:rsidRPr="00554E3B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1. nacrta Odluke definiran je predmet uređenja te je propisano da se istom utvrđuje iznos turističke pristojbe  ovisno o pojedinoj kategoriji za 202</w:t>
            </w:r>
            <w:r w:rsidR="00D87F2E"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6</w:t>
            </w:r>
            <w:r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 godinu za sve jedinice lokalne samouprave Koprivničko-križevačke županije.</w:t>
            </w:r>
          </w:p>
          <w:p w14:paraId="3FC07DDC" w14:textId="0483C397" w:rsidR="00AF0B94" w:rsidRPr="00554E3B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2. definiraju se općin</w:t>
            </w:r>
            <w:r w:rsidR="00554E3B"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e</w:t>
            </w:r>
            <w:r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i gradovi Koprivničko-križevačke županije razvrstani prema indeksu razvijenosti u razvojne skupine V-VIII, odnosno razvijena područja, a temeljem Odluke o razvrstavanju jedinica lokalne i područne (regionalne) samouprave prema stupnju razvijenosti („Narodne novine“ broj </w:t>
            </w:r>
            <w:r w:rsid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3/24.).</w:t>
            </w:r>
          </w:p>
          <w:p w14:paraId="56A929D3" w14:textId="77777777" w:rsidR="00AF0B94" w:rsidRPr="00554E3B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3. za razvijene jedinice lokalne samouprave utvrđuje se najniže dozvoljene visine turističkih pristojbi prema svakoj pojedinačnoj kategoriji.</w:t>
            </w:r>
          </w:p>
          <w:p w14:paraId="32B679BE" w14:textId="77777777" w:rsidR="00AF0B94" w:rsidRPr="00554E3B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4. utvrđene su jedinice lokalne samouprave Koprivničko-križevačke županije razvrstane prema indeksu razvijenosti  u razvojne skupine I-IV, tzv. potpomognuta područja.</w:t>
            </w:r>
          </w:p>
          <w:p w14:paraId="1D692BB1" w14:textId="77777777" w:rsidR="00AF0B94" w:rsidRPr="00554E3B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Člankom 5. definiraju se iznosi turističkih pristojbi na potpomognutim područjima Koprivničko-križevačke županije pobrojanim u članku 4. Odluke. Za predmetne jedinice lokalne samouprave, turističke pristojbe određuju se u iznosu umanjenom za 30% u odnosu na najniže dozvoljene visine turističkih pristojbe razvijenijih JLS-a prema svakoj pojedinačnoj kategoriji.</w:t>
            </w:r>
          </w:p>
          <w:p w14:paraId="7CA98AA9" w14:textId="1BCB4FA8" w:rsidR="00D87F2E" w:rsidRPr="00554E3B" w:rsidRDefault="00D87F2E" w:rsidP="00554E3B">
            <w:pPr>
              <w:jc w:val="both"/>
              <w:rPr>
                <w:rFonts w:ascii="Times New Roman" w:eastAsiaTheme="minorHAnsi" w:hAnsi="Times New Roman" w:cs="Times New Roman"/>
                <w:color w:val="FF0000"/>
                <w:sz w:val="24"/>
                <w:szCs w:val="24"/>
                <w:lang w:eastAsia="en-US"/>
              </w:rPr>
            </w:pPr>
            <w:r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6. definiran je </w:t>
            </w:r>
            <w:r w:rsidRPr="00554E3B">
              <w:rPr>
                <w:rFonts w:ascii="Times New Roman" w:hAnsi="Times New Roman" w:cs="Times New Roman"/>
                <w:sz w:val="24"/>
                <w:szCs w:val="24"/>
              </w:rPr>
              <w:t>godišnji paušalni iznos turističke pristojbe koju plaća vlasnik kuće, apartmana ili stana za odmor za sebe i članove uže obitelji za područja općina i gradova koji se smatraju potpomognutim područjima</w:t>
            </w:r>
            <w:r w:rsidRPr="00554E3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  <w:p w14:paraId="66BDEB95" w14:textId="122847AA" w:rsidR="00AF0B94" w:rsidRPr="00554E3B" w:rsidRDefault="00AF0B94" w:rsidP="00AF0B94">
            <w:pPr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</w:t>
            </w:r>
            <w:r w:rsidR="00D87F2E"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7</w:t>
            </w:r>
            <w:r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 utvrđena je obveza objave predmetne Odluke na </w:t>
            </w:r>
            <w:r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lastRenderedPageBreak/>
              <w:t>županijskim mrežnim stranicama te obveza dostave pojedinim tijelima, a sve sukladno članku 15. stavku 3. i 4. Zakona</w:t>
            </w:r>
            <w:r w:rsidR="00554E3B"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</w:t>
            </w:r>
            <w:r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</w:p>
          <w:p w14:paraId="671D283D" w14:textId="1D8B2FA6" w:rsidR="00536519" w:rsidRPr="00554E3B" w:rsidRDefault="00AF0B94" w:rsidP="00AF0B94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Člankom </w:t>
            </w:r>
            <w:r w:rsidR="00D87F2E"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8</w:t>
            </w:r>
            <w:r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 propisano je stupanje na snagu Odluke 1. siječnja 202</w:t>
            </w:r>
            <w:r w:rsidR="00D87F2E"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6</w:t>
            </w:r>
            <w:r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 godine, obzirom da se Odluka i donosi za turističke pristojbe koje će se naplaćivati u 202</w:t>
            </w:r>
            <w:r w:rsidR="00D87F2E"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6</w:t>
            </w:r>
            <w:r w:rsidRPr="00554E3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. godini.  </w:t>
            </w:r>
          </w:p>
        </w:tc>
      </w:tr>
      <w:tr w:rsidR="00BA407D" w:rsidRPr="004C1C24" w14:paraId="7135C235" w14:textId="77777777" w:rsidTr="004C1C24">
        <w:tc>
          <w:tcPr>
            <w:tcW w:w="3085" w:type="dxa"/>
          </w:tcPr>
          <w:p w14:paraId="0F12A729" w14:textId="77777777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lastRenderedPageBreak/>
              <w:t>Datum dokumenta</w:t>
            </w:r>
          </w:p>
        </w:tc>
        <w:tc>
          <w:tcPr>
            <w:tcW w:w="6379" w:type="dxa"/>
            <w:gridSpan w:val="2"/>
          </w:tcPr>
          <w:p w14:paraId="59A38518" w14:textId="679541BC" w:rsidR="00BA407D" w:rsidRPr="00554E3B" w:rsidRDefault="005547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4E3B">
              <w:rPr>
                <w:rFonts w:ascii="Times New Roman" w:hAnsi="Times New Roman" w:cs="Times New Roman"/>
                <w:sz w:val="24"/>
                <w:szCs w:val="24"/>
              </w:rPr>
              <w:t>listopad</w:t>
            </w:r>
            <w:r w:rsidR="00266FAB" w:rsidRPr="00554E3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554E3B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6903D9" w:rsidRPr="00554E3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666973" w:rsidRPr="00554E3B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4C1C24" w14:paraId="0B622900" w14:textId="77777777" w:rsidTr="004C1C24">
        <w:tc>
          <w:tcPr>
            <w:tcW w:w="3085" w:type="dxa"/>
          </w:tcPr>
          <w:p w14:paraId="62A4412D" w14:textId="77777777" w:rsidR="00AF0B9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Je li nacrt bio objavljen na internetskim stranicama ili na drugi odgovarajući način?</w:t>
            </w:r>
          </w:p>
          <w:p w14:paraId="10C19816" w14:textId="77777777" w:rsidR="00AF0B94" w:rsidRDefault="00AF0B94">
            <w:pPr>
              <w:rPr>
                <w:rFonts w:ascii="Times New Roman" w:hAnsi="Times New Roman" w:cs="Times New Roman"/>
              </w:rPr>
            </w:pPr>
          </w:p>
          <w:p w14:paraId="4CFDE865" w14:textId="77777777" w:rsidR="00AF0B94" w:rsidRDefault="00AF0B94">
            <w:pPr>
              <w:rPr>
                <w:rFonts w:ascii="Times New Roman" w:hAnsi="Times New Roman" w:cs="Times New Roman"/>
              </w:rPr>
            </w:pPr>
          </w:p>
          <w:p w14:paraId="1BE6A09D" w14:textId="77777777" w:rsidR="00AF0B94" w:rsidRDefault="00AF0B94">
            <w:pPr>
              <w:rPr>
                <w:rFonts w:ascii="Times New Roman" w:hAnsi="Times New Roman" w:cs="Times New Roman"/>
              </w:rPr>
            </w:pPr>
          </w:p>
          <w:p w14:paraId="348121BF" w14:textId="79AC722F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Pr="004C1C24" w:rsidRDefault="007C719B">
            <w:pPr>
              <w:rPr>
                <w:rFonts w:ascii="Times New Roman" w:hAnsi="Times New Roman" w:cs="Times New Roman"/>
              </w:rPr>
            </w:pPr>
          </w:p>
          <w:p w14:paraId="4AC05013" w14:textId="77777777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Ako nije, zašto?</w:t>
            </w:r>
          </w:p>
        </w:tc>
        <w:tc>
          <w:tcPr>
            <w:tcW w:w="6379" w:type="dxa"/>
            <w:gridSpan w:val="2"/>
          </w:tcPr>
          <w:p w14:paraId="4ECCCE6E" w14:textId="68FA382E" w:rsidR="00CE0826" w:rsidRPr="00554E3B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 w:rsidRPr="00554E3B">
              <w:rPr>
                <w:rStyle w:val="Istaknuto"/>
                <w:sz w:val="24"/>
                <w:szCs w:val="24"/>
              </w:rPr>
              <w:t xml:space="preserve"> </w:t>
            </w:r>
            <w:r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8" w:history="1">
              <w:r w:rsidRPr="00554E3B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554E3B">
              <w:rPr>
                <w:sz w:val="24"/>
                <w:szCs w:val="24"/>
              </w:rPr>
              <w:t>)</w:t>
            </w:r>
            <w:r w:rsidRPr="00554E3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54E3B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</w:t>
            </w:r>
            <w:r w:rsidR="00AF0B94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edince lokalne samouprave s područja Koprivničko-križevačke županije informirane su o mogućnostima sudjelovanja u savjetovanju s javnošću. </w:t>
            </w:r>
          </w:p>
          <w:p w14:paraId="22183086" w14:textId="77777777" w:rsidR="003C493F" w:rsidRPr="00554E3B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Pr="00554E3B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17FD1D05" w:rsidR="002731BB" w:rsidRPr="00554E3B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75E68" w:rsidRPr="00554E3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30 dana</w:t>
            </w:r>
            <w:r w:rsidR="003E345E" w:rsidRPr="00554E3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i provodilo se </w:t>
            </w:r>
            <w:r w:rsidR="00575E68" w:rsidRPr="00554E3B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266FAB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</w:t>
            </w:r>
            <w:r w:rsidR="00D87F2E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5</w:t>
            </w:r>
            <w:r w:rsidR="00C2434F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AF0B94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87F2E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studenoga</w:t>
            </w:r>
            <w:r w:rsidR="00575E68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C2434F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55478C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</w:t>
            </w:r>
            <w:r w:rsidR="00D87F2E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4</w:t>
            </w:r>
            <w:r w:rsidR="00796E68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D87F2E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prosinca</w:t>
            </w:r>
            <w:r w:rsidR="00266FAB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D87F2E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4</w:t>
            </w:r>
            <w:r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 w:rsidRPr="00554E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Pr="00554E3B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Pr="00554E3B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696B3C" w14:textId="77777777" w:rsidR="0056361F" w:rsidRPr="00554E3B" w:rsidRDefault="0056361F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20CD6A08" w:rsidR="007773CC" w:rsidRPr="00554E3B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4E3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4C1C24" w14:paraId="7C7BC04D" w14:textId="77777777" w:rsidTr="004C1C24">
        <w:tc>
          <w:tcPr>
            <w:tcW w:w="3085" w:type="dxa"/>
          </w:tcPr>
          <w:p w14:paraId="4FCB9661" w14:textId="77777777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Koji su predstavnici zainteresirane javnosti dostavili svoja očekivanja?</w:t>
            </w:r>
          </w:p>
        </w:tc>
        <w:tc>
          <w:tcPr>
            <w:tcW w:w="6379" w:type="dxa"/>
            <w:gridSpan w:val="2"/>
          </w:tcPr>
          <w:p w14:paraId="5054D59D" w14:textId="77777777" w:rsidR="00292AF7" w:rsidRPr="00554E3B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4E3B"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554E3B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4C1C24" w14:paraId="38377E1C" w14:textId="77777777" w:rsidTr="004C1C24">
        <w:tc>
          <w:tcPr>
            <w:tcW w:w="3085" w:type="dxa"/>
          </w:tcPr>
          <w:p w14:paraId="328D51F8" w14:textId="77777777" w:rsidR="007651B5" w:rsidRPr="004C1C24" w:rsidRDefault="007651B5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ANALIZA DOSTAVLJENIH PRIMJEDABA:</w:t>
            </w:r>
          </w:p>
          <w:p w14:paraId="728E64A4" w14:textId="77777777" w:rsidR="00292AF7" w:rsidRPr="004C1C24" w:rsidRDefault="00292AF7">
            <w:pPr>
              <w:rPr>
                <w:rFonts w:ascii="Times New Roman" w:hAnsi="Times New Roman" w:cs="Times New Roman"/>
              </w:rPr>
            </w:pPr>
          </w:p>
          <w:p w14:paraId="5BB7E7B4" w14:textId="77777777" w:rsidR="007651B5" w:rsidRPr="004C1C24" w:rsidRDefault="007651B5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Prihvaće</w:t>
            </w:r>
            <w:r w:rsidR="00C5213F" w:rsidRPr="004C1C24">
              <w:rPr>
                <w:rFonts w:ascii="Times New Roman" w:hAnsi="Times New Roman" w:cs="Times New Roman"/>
              </w:rPr>
              <w:t>ne primjedbe</w:t>
            </w:r>
          </w:p>
          <w:p w14:paraId="3940D59C" w14:textId="77777777" w:rsidR="00292AF7" w:rsidRPr="004C1C24" w:rsidRDefault="00292AF7" w:rsidP="00E707C6">
            <w:pPr>
              <w:jc w:val="both"/>
              <w:rPr>
                <w:rFonts w:ascii="Times New Roman" w:hAnsi="Times New Roman" w:cs="Times New Roman"/>
              </w:rPr>
            </w:pPr>
          </w:p>
          <w:p w14:paraId="074F86C2" w14:textId="77777777" w:rsidR="00BA407D" w:rsidRPr="004C1C24" w:rsidRDefault="00C5213F" w:rsidP="00E707C6">
            <w:pPr>
              <w:jc w:val="both"/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Primjedbe koje nisu prihvaćene i obrazloženje razloga za neprihvaćanje</w:t>
            </w:r>
          </w:p>
        </w:tc>
        <w:tc>
          <w:tcPr>
            <w:tcW w:w="6379" w:type="dxa"/>
            <w:gridSpan w:val="2"/>
          </w:tcPr>
          <w:p w14:paraId="70EEED3F" w14:textId="77777777" w:rsidR="003F29E1" w:rsidRPr="00554E3B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24FED0B7" w:rsidR="00801AF5" w:rsidRPr="00554E3B" w:rsidRDefault="00801AF5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0DA9BE66" w:rsidR="003D0D70" w:rsidRPr="00554E3B" w:rsidRDefault="004C1C24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4E3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Pr="00554E3B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Pr="00554E3B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43FA0A06" w:rsidR="003D0D70" w:rsidRPr="00554E3B" w:rsidRDefault="004C1C24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4E3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4C1C24" w14:paraId="12B65C9F" w14:textId="77777777" w:rsidTr="004C1C24">
        <w:tc>
          <w:tcPr>
            <w:tcW w:w="3085" w:type="dxa"/>
          </w:tcPr>
          <w:p w14:paraId="43EDCAE5" w14:textId="77777777" w:rsidR="00BA407D" w:rsidRPr="004C1C24" w:rsidRDefault="00BA407D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Troškovi provedenog savjetovanja</w:t>
            </w:r>
          </w:p>
        </w:tc>
        <w:tc>
          <w:tcPr>
            <w:tcW w:w="6379" w:type="dxa"/>
            <w:gridSpan w:val="2"/>
          </w:tcPr>
          <w:p w14:paraId="148D7B0D" w14:textId="77777777" w:rsidR="00BA407D" w:rsidRPr="004C1C24" w:rsidRDefault="00236D16" w:rsidP="00C126A3">
            <w:pPr>
              <w:jc w:val="both"/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Provedba</w:t>
            </w:r>
            <w:r w:rsidR="007C719B" w:rsidRPr="004C1C24">
              <w:rPr>
                <w:rFonts w:ascii="Times New Roman" w:hAnsi="Times New Roman" w:cs="Times New Roman"/>
              </w:rPr>
              <w:t xml:space="preserve"> internetskog </w:t>
            </w:r>
            <w:r w:rsidR="00C126A3" w:rsidRPr="004C1C24">
              <w:rPr>
                <w:rFonts w:ascii="Times New Roman" w:hAnsi="Times New Roman" w:cs="Times New Roman"/>
              </w:rPr>
              <w:t xml:space="preserve"> savjetovanja nije zahtijevala </w:t>
            </w:r>
            <w:r w:rsidRPr="004C1C24">
              <w:rPr>
                <w:rFonts w:ascii="Times New Roman" w:hAnsi="Times New Roman" w:cs="Times New Roman"/>
              </w:rPr>
              <w:t xml:space="preserve"> dodatne financijske troškove</w:t>
            </w:r>
            <w:r w:rsidR="007C719B" w:rsidRPr="004C1C24">
              <w:rPr>
                <w:rFonts w:ascii="Times New Roman" w:hAnsi="Times New Roman" w:cs="Times New Roman"/>
              </w:rPr>
              <w:t>.</w:t>
            </w:r>
          </w:p>
        </w:tc>
      </w:tr>
      <w:tr w:rsidR="007C719B" w:rsidRPr="004C1C24" w14:paraId="25601985" w14:textId="77777777" w:rsidTr="004C1C24">
        <w:tc>
          <w:tcPr>
            <w:tcW w:w="3085" w:type="dxa"/>
          </w:tcPr>
          <w:p w14:paraId="790BEA65" w14:textId="77777777" w:rsidR="007C719B" w:rsidRPr="004C1C24" w:rsidRDefault="007C719B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Pr="004C1C24" w:rsidRDefault="007C719B" w:rsidP="007C719B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Ime i prezime:</w:t>
            </w:r>
          </w:p>
          <w:p w14:paraId="09D8C1AC" w14:textId="77777777" w:rsidR="007C719B" w:rsidRPr="004C1C24" w:rsidRDefault="007C719B" w:rsidP="00694C54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 xml:space="preserve">Helena Matica </w:t>
            </w:r>
          </w:p>
        </w:tc>
        <w:tc>
          <w:tcPr>
            <w:tcW w:w="3136" w:type="dxa"/>
          </w:tcPr>
          <w:p w14:paraId="5B8AABDD" w14:textId="77777777" w:rsidR="007C719B" w:rsidRPr="004C1C24" w:rsidRDefault="007C719B" w:rsidP="007C719B">
            <w:pPr>
              <w:rPr>
                <w:rFonts w:ascii="Times New Roman" w:hAnsi="Times New Roman" w:cs="Times New Roman"/>
              </w:rPr>
            </w:pPr>
            <w:r w:rsidRPr="004C1C24">
              <w:rPr>
                <w:rFonts w:ascii="Times New Roman" w:hAnsi="Times New Roman" w:cs="Times New Roman"/>
              </w:rPr>
              <w:t>Datum:</w:t>
            </w:r>
          </w:p>
          <w:p w14:paraId="71F028F4" w14:textId="5B4F4AEF" w:rsidR="00F91726" w:rsidRPr="004C1C24" w:rsidRDefault="00D87F2E" w:rsidP="00922E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554E3B">
              <w:rPr>
                <w:rFonts w:ascii="Times New Roman" w:hAnsi="Times New Roman" w:cs="Times New Roman"/>
              </w:rPr>
              <w:t>6</w:t>
            </w:r>
            <w:r w:rsidR="001A2289" w:rsidRPr="004C1C24">
              <w:rPr>
                <w:rFonts w:ascii="Times New Roman" w:hAnsi="Times New Roman" w:cs="Times New Roman"/>
              </w:rPr>
              <w:t>.</w:t>
            </w:r>
            <w:r w:rsidR="0055478C" w:rsidRPr="004C1C24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prosinca</w:t>
            </w:r>
            <w:r w:rsidR="0055478C" w:rsidRPr="004C1C24">
              <w:rPr>
                <w:rFonts w:ascii="Times New Roman" w:hAnsi="Times New Roman" w:cs="Times New Roman"/>
              </w:rPr>
              <w:t xml:space="preserve"> </w:t>
            </w:r>
            <w:r w:rsidR="00B91BB7" w:rsidRPr="004C1C24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4</w:t>
            </w:r>
            <w:r w:rsidR="00F91726" w:rsidRPr="004C1C24">
              <w:rPr>
                <w:rFonts w:ascii="Times New Roman" w:hAnsi="Times New Roman" w:cs="Times New Roman"/>
              </w:rPr>
              <w:t>.</w:t>
            </w:r>
          </w:p>
        </w:tc>
      </w:tr>
    </w:tbl>
    <w:p w14:paraId="1AB08183" w14:textId="77777777" w:rsidR="004C1C24" w:rsidRDefault="004C1C24" w:rsidP="003517C8">
      <w:pPr>
        <w:spacing w:after="0"/>
        <w:rPr>
          <w:rFonts w:ascii="Times New Roman" w:hAnsi="Times New Roman" w:cs="Times New Roman"/>
        </w:rPr>
      </w:pPr>
    </w:p>
    <w:p w14:paraId="42413F7C" w14:textId="03A095F8" w:rsidR="003517C8" w:rsidRPr="004C1C24" w:rsidRDefault="00AC78B4" w:rsidP="003517C8">
      <w:pPr>
        <w:spacing w:after="0"/>
        <w:rPr>
          <w:rFonts w:ascii="Times New Roman" w:hAnsi="Times New Roman" w:cs="Times New Roman"/>
        </w:rPr>
      </w:pPr>
      <w:r w:rsidRPr="004C1C24">
        <w:rPr>
          <w:rFonts w:ascii="Times New Roman" w:hAnsi="Times New Roman" w:cs="Times New Roman"/>
        </w:rPr>
        <w:t>KLASA: 01</w:t>
      </w:r>
      <w:r w:rsidR="00682A07" w:rsidRPr="004C1C24">
        <w:rPr>
          <w:rFonts w:ascii="Times New Roman" w:hAnsi="Times New Roman" w:cs="Times New Roman"/>
        </w:rPr>
        <w:t>3</w:t>
      </w:r>
      <w:r w:rsidRPr="004C1C24">
        <w:rPr>
          <w:rFonts w:ascii="Times New Roman" w:hAnsi="Times New Roman" w:cs="Times New Roman"/>
        </w:rPr>
        <w:t>-04/2</w:t>
      </w:r>
      <w:r w:rsidR="00D87F2E">
        <w:rPr>
          <w:rFonts w:ascii="Times New Roman" w:hAnsi="Times New Roman" w:cs="Times New Roman"/>
        </w:rPr>
        <w:t>4</w:t>
      </w:r>
      <w:r w:rsidR="003517C8" w:rsidRPr="004C1C24">
        <w:rPr>
          <w:rFonts w:ascii="Times New Roman" w:hAnsi="Times New Roman" w:cs="Times New Roman"/>
        </w:rPr>
        <w:t>-01/</w:t>
      </w:r>
      <w:r w:rsidR="0055478C" w:rsidRPr="004C1C24">
        <w:rPr>
          <w:rFonts w:ascii="Times New Roman" w:hAnsi="Times New Roman" w:cs="Times New Roman"/>
        </w:rPr>
        <w:t>1</w:t>
      </w:r>
      <w:r w:rsidR="00D87F2E">
        <w:rPr>
          <w:rFonts w:ascii="Times New Roman" w:hAnsi="Times New Roman" w:cs="Times New Roman"/>
        </w:rPr>
        <w:t>1</w:t>
      </w:r>
    </w:p>
    <w:p w14:paraId="5C2D49CB" w14:textId="585E5ACE" w:rsidR="003517C8" w:rsidRPr="004C1C24" w:rsidRDefault="00796E68" w:rsidP="003517C8">
      <w:pPr>
        <w:spacing w:after="0"/>
        <w:rPr>
          <w:rFonts w:ascii="Times New Roman" w:hAnsi="Times New Roman" w:cs="Times New Roman"/>
        </w:rPr>
      </w:pPr>
      <w:r w:rsidRPr="004C1C24">
        <w:rPr>
          <w:rFonts w:ascii="Times New Roman" w:hAnsi="Times New Roman" w:cs="Times New Roman"/>
        </w:rPr>
        <w:t>URBROJ: 2137-02/03-2</w:t>
      </w:r>
      <w:r w:rsidR="00D87F2E">
        <w:rPr>
          <w:rFonts w:ascii="Times New Roman" w:hAnsi="Times New Roman" w:cs="Times New Roman"/>
        </w:rPr>
        <w:t>4</w:t>
      </w:r>
      <w:r w:rsidR="008E67AE" w:rsidRPr="004C1C24">
        <w:rPr>
          <w:rFonts w:ascii="Times New Roman" w:hAnsi="Times New Roman" w:cs="Times New Roman"/>
        </w:rPr>
        <w:t>-</w:t>
      </w:r>
      <w:r w:rsidR="00554E3B">
        <w:rPr>
          <w:rFonts w:ascii="Times New Roman" w:hAnsi="Times New Roman" w:cs="Times New Roman"/>
        </w:rPr>
        <w:t>3</w:t>
      </w:r>
    </w:p>
    <w:p w14:paraId="5074D11A" w14:textId="2A2916EF" w:rsidR="003517C8" w:rsidRPr="004C1C24" w:rsidRDefault="00796E68" w:rsidP="000511DF">
      <w:pPr>
        <w:spacing w:after="0"/>
        <w:rPr>
          <w:rFonts w:ascii="Times New Roman" w:hAnsi="Times New Roman" w:cs="Times New Roman"/>
        </w:rPr>
      </w:pPr>
      <w:r w:rsidRPr="004C1C24">
        <w:rPr>
          <w:rFonts w:ascii="Times New Roman" w:hAnsi="Times New Roman" w:cs="Times New Roman"/>
        </w:rPr>
        <w:t xml:space="preserve">Koprivnica, </w:t>
      </w:r>
      <w:r w:rsidR="00D87F2E">
        <w:rPr>
          <w:rFonts w:ascii="Times New Roman" w:hAnsi="Times New Roman" w:cs="Times New Roman"/>
        </w:rPr>
        <w:t>1</w:t>
      </w:r>
      <w:r w:rsidR="00554E3B">
        <w:rPr>
          <w:rFonts w:ascii="Times New Roman" w:hAnsi="Times New Roman" w:cs="Times New Roman"/>
        </w:rPr>
        <w:t>6</w:t>
      </w:r>
      <w:r w:rsidR="00C2434F" w:rsidRPr="004C1C24">
        <w:rPr>
          <w:rFonts w:ascii="Times New Roman" w:hAnsi="Times New Roman" w:cs="Times New Roman"/>
        </w:rPr>
        <w:t>.</w:t>
      </w:r>
      <w:r w:rsidR="00D87F2E">
        <w:rPr>
          <w:rFonts w:ascii="Times New Roman" w:hAnsi="Times New Roman" w:cs="Times New Roman"/>
        </w:rPr>
        <w:t xml:space="preserve"> prosinca</w:t>
      </w:r>
      <w:r w:rsidRPr="004C1C24">
        <w:rPr>
          <w:rFonts w:ascii="Times New Roman" w:hAnsi="Times New Roman" w:cs="Times New Roman"/>
        </w:rPr>
        <w:t xml:space="preserve"> 202</w:t>
      </w:r>
      <w:r w:rsidR="00D87F2E">
        <w:rPr>
          <w:rFonts w:ascii="Times New Roman" w:hAnsi="Times New Roman" w:cs="Times New Roman"/>
        </w:rPr>
        <w:t>4</w:t>
      </w:r>
      <w:r w:rsidR="003517C8" w:rsidRPr="004C1C24">
        <w:rPr>
          <w:rFonts w:ascii="Times New Roman" w:hAnsi="Times New Roman" w:cs="Times New Roman"/>
        </w:rPr>
        <w:t>.</w:t>
      </w:r>
    </w:p>
    <w:sectPr w:rsidR="003517C8" w:rsidRPr="004C1C24" w:rsidSect="00DA0AF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9C62BB" w14:textId="77777777" w:rsidR="00FE7814" w:rsidRDefault="00FE7814" w:rsidP="00A71CBC">
      <w:pPr>
        <w:spacing w:after="0" w:line="240" w:lineRule="auto"/>
      </w:pPr>
      <w:r>
        <w:separator/>
      </w:r>
    </w:p>
  </w:endnote>
  <w:endnote w:type="continuationSeparator" w:id="0">
    <w:p w14:paraId="457AF513" w14:textId="77777777" w:rsidR="00FE7814" w:rsidRDefault="00FE7814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13BBDB" w14:textId="77777777" w:rsidR="00FE7814" w:rsidRDefault="00FE7814" w:rsidP="00A71CBC">
      <w:pPr>
        <w:spacing w:after="0" w:line="240" w:lineRule="auto"/>
      </w:pPr>
      <w:r>
        <w:separator/>
      </w:r>
    </w:p>
  </w:footnote>
  <w:footnote w:type="continuationSeparator" w:id="0">
    <w:p w14:paraId="273C97B4" w14:textId="77777777" w:rsidR="00FE7814" w:rsidRDefault="00FE7814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12B23"/>
    <w:rsid w:val="0003355A"/>
    <w:rsid w:val="000511DF"/>
    <w:rsid w:val="00093B74"/>
    <w:rsid w:val="000A0C68"/>
    <w:rsid w:val="000B489B"/>
    <w:rsid w:val="000D0BE9"/>
    <w:rsid w:val="000D4ECD"/>
    <w:rsid w:val="000F0AC7"/>
    <w:rsid w:val="00102236"/>
    <w:rsid w:val="001032C9"/>
    <w:rsid w:val="001172BE"/>
    <w:rsid w:val="00122519"/>
    <w:rsid w:val="001262F4"/>
    <w:rsid w:val="00163A95"/>
    <w:rsid w:val="00167CCA"/>
    <w:rsid w:val="001A2289"/>
    <w:rsid w:val="001B6FE4"/>
    <w:rsid w:val="001E0F6C"/>
    <w:rsid w:val="002132B5"/>
    <w:rsid w:val="00221A3D"/>
    <w:rsid w:val="00223043"/>
    <w:rsid w:val="00236D16"/>
    <w:rsid w:val="00242E8E"/>
    <w:rsid w:val="002572C9"/>
    <w:rsid w:val="00266FAB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1C24"/>
    <w:rsid w:val="004C305C"/>
    <w:rsid w:val="004C7CC8"/>
    <w:rsid w:val="00512F2E"/>
    <w:rsid w:val="005244FE"/>
    <w:rsid w:val="0053033C"/>
    <w:rsid w:val="00536519"/>
    <w:rsid w:val="0055478C"/>
    <w:rsid w:val="00554E3B"/>
    <w:rsid w:val="00557ECA"/>
    <w:rsid w:val="0056361F"/>
    <w:rsid w:val="00565966"/>
    <w:rsid w:val="00565F74"/>
    <w:rsid w:val="00570012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03D9"/>
    <w:rsid w:val="00694C54"/>
    <w:rsid w:val="006C6E57"/>
    <w:rsid w:val="006E6866"/>
    <w:rsid w:val="006F41C0"/>
    <w:rsid w:val="00722AE0"/>
    <w:rsid w:val="0073008A"/>
    <w:rsid w:val="007402F4"/>
    <w:rsid w:val="007651B5"/>
    <w:rsid w:val="007773CC"/>
    <w:rsid w:val="007819C9"/>
    <w:rsid w:val="00782E39"/>
    <w:rsid w:val="0078343F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51C20"/>
    <w:rsid w:val="00891ACF"/>
    <w:rsid w:val="0089304C"/>
    <w:rsid w:val="008A6C16"/>
    <w:rsid w:val="008E67AE"/>
    <w:rsid w:val="00922E6B"/>
    <w:rsid w:val="00931C3E"/>
    <w:rsid w:val="009A2C48"/>
    <w:rsid w:val="009C0908"/>
    <w:rsid w:val="009C6EB5"/>
    <w:rsid w:val="009F244D"/>
    <w:rsid w:val="00A453A9"/>
    <w:rsid w:val="00A53758"/>
    <w:rsid w:val="00A6193C"/>
    <w:rsid w:val="00A63552"/>
    <w:rsid w:val="00A67705"/>
    <w:rsid w:val="00A704EC"/>
    <w:rsid w:val="00A71CBC"/>
    <w:rsid w:val="00AB1F45"/>
    <w:rsid w:val="00AB26C7"/>
    <w:rsid w:val="00AC78B4"/>
    <w:rsid w:val="00AE0D83"/>
    <w:rsid w:val="00AE1FA2"/>
    <w:rsid w:val="00AF0B94"/>
    <w:rsid w:val="00B250C1"/>
    <w:rsid w:val="00B410D3"/>
    <w:rsid w:val="00B575D7"/>
    <w:rsid w:val="00B91BB7"/>
    <w:rsid w:val="00BA407D"/>
    <w:rsid w:val="00BC2A09"/>
    <w:rsid w:val="00BC42EA"/>
    <w:rsid w:val="00BD5043"/>
    <w:rsid w:val="00BD6490"/>
    <w:rsid w:val="00BE1FC3"/>
    <w:rsid w:val="00BF372C"/>
    <w:rsid w:val="00C126A3"/>
    <w:rsid w:val="00C1776F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18B6"/>
    <w:rsid w:val="00CC4583"/>
    <w:rsid w:val="00CD127A"/>
    <w:rsid w:val="00CD5FAD"/>
    <w:rsid w:val="00CE0826"/>
    <w:rsid w:val="00D564C3"/>
    <w:rsid w:val="00D815A8"/>
    <w:rsid w:val="00D87F2E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36C4A"/>
    <w:rsid w:val="00F41FAA"/>
    <w:rsid w:val="00F50602"/>
    <w:rsid w:val="00F81C02"/>
    <w:rsid w:val="00F83164"/>
    <w:rsid w:val="00F90914"/>
    <w:rsid w:val="00F91726"/>
    <w:rsid w:val="00FA24F6"/>
    <w:rsid w:val="00FA4FB4"/>
    <w:rsid w:val="00FA7336"/>
    <w:rsid w:val="00FD0545"/>
    <w:rsid w:val="00FD7128"/>
    <w:rsid w:val="00FE206C"/>
    <w:rsid w:val="00FE7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D457D6-2F9B-4BB9-B1E6-753A00303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1119</TotalTime>
  <Pages>2</Pages>
  <Words>640</Words>
  <Characters>3649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118</cp:revision>
  <cp:lastPrinted>2021-01-29T07:18:00Z</cp:lastPrinted>
  <dcterms:created xsi:type="dcterms:W3CDTF">2015-04-08T10:22:00Z</dcterms:created>
  <dcterms:modified xsi:type="dcterms:W3CDTF">2024-12-16T08:31:00Z</dcterms:modified>
</cp:coreProperties>
</file>