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59130086" w14:textId="77777777" w:rsidR="00713FEB" w:rsidRPr="00713FEB" w:rsidRDefault="002B2EFC" w:rsidP="00713FE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3FE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713FEB" w:rsidRPr="00713FEB">
              <w:rPr>
                <w:rFonts w:ascii="Times New Roman" w:hAnsi="Times New Roman" w:cs="Times New Roman"/>
                <w:sz w:val="24"/>
                <w:szCs w:val="24"/>
              </w:rPr>
              <w:t xml:space="preserve">Plana razvoja sustava civilne zaštite za 2025. godinu </w:t>
            </w:r>
          </w:p>
          <w:p w14:paraId="0E72CF5A" w14:textId="5675D785" w:rsidR="00AD560B" w:rsidRPr="00BA407D" w:rsidRDefault="00713FEB" w:rsidP="00713FE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3FEB">
              <w:rPr>
                <w:rFonts w:ascii="Times New Roman" w:hAnsi="Times New Roman" w:cs="Times New Roman"/>
                <w:sz w:val="24"/>
                <w:szCs w:val="24"/>
              </w:rPr>
              <w:t>s trogodišnjim financijskim učincima na području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53AB496" w:rsidR="009007D6" w:rsidRPr="00BA407D" w:rsidRDefault="00B25D3A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B6656F2" w14:textId="6492D7DE" w:rsidR="00713FEB" w:rsidRDefault="00713FEB" w:rsidP="00CC2403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Zakonsko uporište za izradu predmetnog dokumenta proizlazi iz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članka 17. stavka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. Zakona o sustavu civilne zaštite  („Narodne novine“ broj 82/15, 118/18, 31/20, 20/21, 114/22)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kojim je definirano da predstavničko tijelo jedinice područne (regionalne) samouprave na prijedlog izvršnog tijela u postupku donošenja proračuna razmatra i godišnji plan razvoja sustava civilne zaštite s financijskim učincima za trogodišnje razdoblje.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D6B55CC" w14:textId="77777777" w:rsidR="00CC2403" w:rsidRDefault="00CC2403" w:rsidP="00CC2403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2234B7" w14:textId="2CA3A62D" w:rsidR="00713FEB" w:rsidRDefault="00CC2403" w:rsidP="00CC2403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713FEB">
              <w:rPr>
                <w:rFonts w:ascii="Times New Roman" w:hAnsi="Times New Roman" w:cs="Times New Roman"/>
                <w:sz w:val="24"/>
                <w:szCs w:val="24"/>
              </w:rPr>
              <w:t>zrađeni Plan razvoja sustava civilne zaštite predstavlja dokument za implementaciju ciljeva  propisanih Smjernicama za organizaciju i razvoj sustava civilne zaštite na području Koprivničko-križevačke županije za razdoblje 2024.-2027. („Službeni glasnik Koprivničko-križevačke županije“ broj 28/23.) (u daljnjem tekstu: Smjernice).</w:t>
            </w:r>
          </w:p>
          <w:p w14:paraId="7B4D3029" w14:textId="77777777" w:rsidR="00713FEB" w:rsidRDefault="00713FEB" w:rsidP="00713FEB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3D935F" w14:textId="77777777" w:rsidR="00713FEB" w:rsidRDefault="00713FEB" w:rsidP="00CC2403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Nakon uvodnih odredaba utvrđeni su planski dokumenti koje je potrebno donijeti u narednom periodu. </w:t>
            </w:r>
          </w:p>
          <w:p w14:paraId="644B94BA" w14:textId="77777777" w:rsidR="00713FEB" w:rsidRDefault="00713FEB" w:rsidP="00713FEB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958F05" w14:textId="77777777" w:rsidR="00713FEB" w:rsidRDefault="00713FEB" w:rsidP="00CC2403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Definirani su nositelji i suradnici konkretnih mjera i aktivnosti, rokovi za realizaciju ciljeva u narednoj godini s projekcijama financijskih učinaka za trogodišnje razdoblje, odnosno do zaključenja ciklusa važenja pozitivnih Smjernica.  </w:t>
            </w:r>
          </w:p>
          <w:p w14:paraId="7E9C786C" w14:textId="77777777" w:rsidR="00713FEB" w:rsidRDefault="00713FEB" w:rsidP="00713FEB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1D283D" w14:textId="1D2ADEB2" w:rsidR="003B0DC0" w:rsidRPr="003B0DC0" w:rsidRDefault="00713FEB" w:rsidP="00CC2403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Predloženim dokumentom naznačeno je unaprjeđenje sposobnosti pojedinih službi i tijela za sudjelovanjem u aktivnostima smanjena rizika od katastrofa, zaštite i spašavanja građana, materijalnih i kulturnih dobara i okoliša od posljedica prirodnih i tehničko-tehnoloških nesreća, velikih nesreća i katastrofa. 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41317DE3" w:rsidR="00BA407D" w:rsidRDefault="00713F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studeni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57E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objavljen, na kojoj internetskoj stranici i koliko vremena je ostavljeno za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0ECDE483" w:rsidR="00B25D3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Proaktivno su o otvaranju postupka savjetovanja informirani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dionici nadležni za provođenje odredaba</w:t>
            </w:r>
            <w:r w:rsidR="00713FE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predmetnog Plana.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56C58F1" w14:textId="22B7456F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13FE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13FE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713FE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713FE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5927A66" w:rsidR="00F91726" w:rsidRDefault="00713FEB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prosinca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748232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</w:t>
      </w:r>
      <w:r w:rsidR="00713FEB" w:rsidRPr="001008F7">
        <w:rPr>
          <w:rFonts w:ascii="Times New Roman" w:hAnsi="Times New Roman" w:cs="Times New Roman"/>
          <w:sz w:val="24"/>
          <w:szCs w:val="24"/>
        </w:rPr>
        <w:t>/</w:t>
      </w:r>
      <w:r w:rsidR="001008F7">
        <w:rPr>
          <w:rFonts w:ascii="Times New Roman" w:hAnsi="Times New Roman" w:cs="Times New Roman"/>
          <w:sz w:val="24"/>
          <w:szCs w:val="24"/>
        </w:rPr>
        <w:t>9</w:t>
      </w:r>
    </w:p>
    <w:p w14:paraId="5C2D49CB" w14:textId="76E0AE16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B25D3A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1C579C06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13FEB">
        <w:rPr>
          <w:rFonts w:ascii="Times New Roman" w:hAnsi="Times New Roman" w:cs="Times New Roman"/>
          <w:sz w:val="24"/>
          <w:szCs w:val="24"/>
        </w:rPr>
        <w:t>4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713FEB">
        <w:rPr>
          <w:rFonts w:ascii="Times New Roman" w:hAnsi="Times New Roman" w:cs="Times New Roman"/>
          <w:sz w:val="24"/>
          <w:szCs w:val="24"/>
        </w:rPr>
        <w:t>prosinca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BCF85B" w14:textId="77777777" w:rsidR="00D12D6E" w:rsidRDefault="00D12D6E" w:rsidP="00A71CBC">
      <w:pPr>
        <w:spacing w:after="0" w:line="240" w:lineRule="auto"/>
      </w:pPr>
      <w:r>
        <w:separator/>
      </w:r>
    </w:p>
  </w:endnote>
  <w:endnote w:type="continuationSeparator" w:id="0">
    <w:p w14:paraId="1DFDB51E" w14:textId="77777777" w:rsidR="00D12D6E" w:rsidRDefault="00D12D6E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1FF10F" w14:textId="77777777" w:rsidR="00D12D6E" w:rsidRDefault="00D12D6E" w:rsidP="00A71CBC">
      <w:pPr>
        <w:spacing w:after="0" w:line="240" w:lineRule="auto"/>
      </w:pPr>
      <w:r>
        <w:separator/>
      </w:r>
    </w:p>
  </w:footnote>
  <w:footnote w:type="continuationSeparator" w:id="0">
    <w:p w14:paraId="007C96E4" w14:textId="77777777" w:rsidR="00D12D6E" w:rsidRDefault="00D12D6E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08F7"/>
    <w:rsid w:val="00102236"/>
    <w:rsid w:val="001032C9"/>
    <w:rsid w:val="001067BF"/>
    <w:rsid w:val="001172BE"/>
    <w:rsid w:val="001262F4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13FEB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5F09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560B"/>
    <w:rsid w:val="00AE0D83"/>
    <w:rsid w:val="00AE1FA2"/>
    <w:rsid w:val="00B250C1"/>
    <w:rsid w:val="00B25D3A"/>
    <w:rsid w:val="00B410D3"/>
    <w:rsid w:val="00B575D7"/>
    <w:rsid w:val="00B91BB7"/>
    <w:rsid w:val="00BA407D"/>
    <w:rsid w:val="00BB31D2"/>
    <w:rsid w:val="00BC2A09"/>
    <w:rsid w:val="00BC42EA"/>
    <w:rsid w:val="00BD4672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2403"/>
    <w:rsid w:val="00CC4583"/>
    <w:rsid w:val="00CD127A"/>
    <w:rsid w:val="00CD5FAD"/>
    <w:rsid w:val="00CE0826"/>
    <w:rsid w:val="00D12D6E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1168</TotalTime>
  <Pages>2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121</cp:revision>
  <cp:lastPrinted>2023-02-21T10:59:00Z</cp:lastPrinted>
  <dcterms:created xsi:type="dcterms:W3CDTF">2015-04-08T10:22:00Z</dcterms:created>
  <dcterms:modified xsi:type="dcterms:W3CDTF">2024-11-25T10:51:00Z</dcterms:modified>
</cp:coreProperties>
</file>