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Reetkatablice"/>
        <w:tblW w:w="0" w:type="auto"/>
        <w:tblLook w:val="04A0" w:firstRow="1" w:lastRow="0" w:firstColumn="1" w:lastColumn="0" w:noHBand="0" w:noVBand="1"/>
      </w:tblPr>
      <w:tblGrid>
        <w:gridCol w:w="4531"/>
        <w:gridCol w:w="4531"/>
      </w:tblGrid>
      <w:tr w:rsidR="00B864AC" w:rsidRPr="0047473E" w14:paraId="03C90652" w14:textId="77777777" w:rsidTr="00B864AC">
        <w:trPr>
          <w:trHeight w:val="567"/>
        </w:trPr>
        <w:tc>
          <w:tcPr>
            <w:tcW w:w="9288" w:type="dxa"/>
            <w:gridSpan w:val="2"/>
          </w:tcPr>
          <w:p w14:paraId="2116D3D3" w14:textId="77777777" w:rsidR="00B864AC" w:rsidRPr="0047473E" w:rsidRDefault="00B864AC" w:rsidP="00B864AC">
            <w:pPr>
              <w:jc w:val="center"/>
              <w:rPr>
                <w:rFonts w:ascii="Times New Roman" w:hAnsi="Times New Roman" w:cs="Times New Roman"/>
                <w:b/>
                <w:sz w:val="24"/>
                <w:szCs w:val="24"/>
              </w:rPr>
            </w:pPr>
            <w:r w:rsidRPr="0047473E">
              <w:rPr>
                <w:rFonts w:ascii="Times New Roman" w:hAnsi="Times New Roman" w:cs="Times New Roman"/>
                <w:b/>
                <w:sz w:val="24"/>
                <w:szCs w:val="24"/>
              </w:rPr>
              <w:t>DOKUMENT ZA INTERNETSKO SAVJETOVANJE O NACRTU OPĆEG AKTA</w:t>
            </w:r>
          </w:p>
        </w:tc>
      </w:tr>
      <w:tr w:rsidR="00B864AC" w:rsidRPr="0047473E" w14:paraId="711AD416" w14:textId="77777777" w:rsidTr="00B864AC">
        <w:trPr>
          <w:trHeight w:val="547"/>
        </w:trPr>
        <w:tc>
          <w:tcPr>
            <w:tcW w:w="9288" w:type="dxa"/>
            <w:gridSpan w:val="2"/>
          </w:tcPr>
          <w:p w14:paraId="520421E6" w14:textId="77777777" w:rsidR="008A0543" w:rsidRDefault="008A0543" w:rsidP="008A0543">
            <w:pPr>
              <w:jc w:val="center"/>
              <w:rPr>
                <w:rFonts w:ascii="Times New Roman" w:hAnsi="Times New Roman" w:cs="Times New Roman"/>
                <w:b/>
                <w:sz w:val="24"/>
                <w:szCs w:val="24"/>
              </w:rPr>
            </w:pPr>
          </w:p>
          <w:p w14:paraId="0395518B" w14:textId="77777777" w:rsidR="008A0543" w:rsidRDefault="00B864AC" w:rsidP="008A0543">
            <w:pPr>
              <w:jc w:val="center"/>
              <w:rPr>
                <w:rFonts w:ascii="Times New Roman" w:hAnsi="Times New Roman" w:cs="Times New Roman"/>
                <w:b/>
                <w:sz w:val="24"/>
                <w:szCs w:val="24"/>
              </w:rPr>
            </w:pPr>
            <w:r w:rsidRPr="0047473E">
              <w:rPr>
                <w:rFonts w:ascii="Times New Roman" w:hAnsi="Times New Roman" w:cs="Times New Roman"/>
                <w:b/>
                <w:sz w:val="24"/>
                <w:szCs w:val="24"/>
              </w:rPr>
              <w:t>Nacrt</w:t>
            </w:r>
            <w:r w:rsidR="002E35C0" w:rsidRPr="0047473E">
              <w:rPr>
                <w:rFonts w:ascii="Times New Roman" w:hAnsi="Times New Roman" w:cs="Times New Roman"/>
                <w:b/>
                <w:sz w:val="24"/>
                <w:szCs w:val="24"/>
              </w:rPr>
              <w:t xml:space="preserve"> </w:t>
            </w:r>
            <w:r w:rsidR="00507777">
              <w:rPr>
                <w:rFonts w:ascii="Times New Roman" w:hAnsi="Times New Roman" w:cs="Times New Roman"/>
                <w:b/>
                <w:sz w:val="24"/>
                <w:szCs w:val="24"/>
              </w:rPr>
              <w:t xml:space="preserve">Odluke o </w:t>
            </w:r>
            <w:r w:rsidR="00121A03">
              <w:rPr>
                <w:rFonts w:ascii="Times New Roman" w:hAnsi="Times New Roman" w:cs="Times New Roman"/>
                <w:b/>
                <w:sz w:val="24"/>
                <w:szCs w:val="24"/>
              </w:rPr>
              <w:t>ustrojstvu i djelokrugu upravnih tijela</w:t>
            </w:r>
            <w:r w:rsidR="008A0543">
              <w:rPr>
                <w:rFonts w:ascii="Times New Roman" w:hAnsi="Times New Roman" w:cs="Times New Roman"/>
                <w:b/>
                <w:sz w:val="24"/>
                <w:szCs w:val="24"/>
              </w:rPr>
              <w:t xml:space="preserve"> </w:t>
            </w:r>
          </w:p>
          <w:p w14:paraId="126604EF" w14:textId="77777777" w:rsidR="00507777" w:rsidRDefault="008A0543" w:rsidP="008A0543">
            <w:pPr>
              <w:jc w:val="center"/>
              <w:rPr>
                <w:rFonts w:ascii="Times New Roman" w:hAnsi="Times New Roman" w:cs="Times New Roman"/>
                <w:b/>
                <w:sz w:val="24"/>
                <w:szCs w:val="24"/>
              </w:rPr>
            </w:pPr>
            <w:r>
              <w:rPr>
                <w:rFonts w:ascii="Times New Roman" w:hAnsi="Times New Roman" w:cs="Times New Roman"/>
                <w:b/>
                <w:sz w:val="24"/>
                <w:szCs w:val="24"/>
              </w:rPr>
              <w:t>Koprivničko-križevačke županije</w:t>
            </w:r>
          </w:p>
          <w:p w14:paraId="6ED80A94" w14:textId="77777777" w:rsidR="008A0543" w:rsidRPr="0047473E" w:rsidRDefault="008A0543" w:rsidP="008A0543">
            <w:pPr>
              <w:rPr>
                <w:rFonts w:ascii="Times New Roman" w:hAnsi="Times New Roman" w:cs="Times New Roman"/>
                <w:b/>
                <w:sz w:val="24"/>
                <w:szCs w:val="24"/>
              </w:rPr>
            </w:pPr>
          </w:p>
        </w:tc>
      </w:tr>
      <w:tr w:rsidR="00B864AC" w:rsidRPr="0047473E" w14:paraId="5D522FC2" w14:textId="77777777" w:rsidTr="00B864AC">
        <w:trPr>
          <w:trHeight w:val="555"/>
        </w:trPr>
        <w:tc>
          <w:tcPr>
            <w:tcW w:w="9288" w:type="dxa"/>
            <w:gridSpan w:val="2"/>
            <w:tcBorders>
              <w:bottom w:val="single" w:sz="4" w:space="0" w:color="000000" w:themeColor="text1"/>
            </w:tcBorders>
          </w:tcPr>
          <w:p w14:paraId="2D4747CE" w14:textId="77777777" w:rsidR="00B864AC" w:rsidRPr="0047473E" w:rsidRDefault="00B864AC" w:rsidP="00B864AC">
            <w:pPr>
              <w:jc w:val="center"/>
              <w:rPr>
                <w:rFonts w:ascii="Times New Roman" w:hAnsi="Times New Roman" w:cs="Times New Roman"/>
                <w:b/>
                <w:sz w:val="24"/>
                <w:szCs w:val="24"/>
              </w:rPr>
            </w:pPr>
          </w:p>
          <w:p w14:paraId="229A6E66" w14:textId="77777777" w:rsidR="00B864AC" w:rsidRPr="0047473E" w:rsidRDefault="00B864AC" w:rsidP="002D431B">
            <w:pPr>
              <w:jc w:val="center"/>
              <w:rPr>
                <w:rFonts w:ascii="Times New Roman" w:hAnsi="Times New Roman" w:cs="Times New Roman"/>
                <w:b/>
                <w:sz w:val="24"/>
                <w:szCs w:val="24"/>
              </w:rPr>
            </w:pPr>
            <w:r w:rsidRPr="0047473E">
              <w:rPr>
                <w:rFonts w:ascii="Times New Roman" w:hAnsi="Times New Roman" w:cs="Times New Roman"/>
                <w:b/>
                <w:sz w:val="24"/>
                <w:szCs w:val="24"/>
              </w:rPr>
              <w:t>KOPRIVNIČKO-KRIŽEVAČKA ŽUPANIJA</w:t>
            </w:r>
          </w:p>
          <w:p w14:paraId="1989FA40" w14:textId="77777777" w:rsidR="00546D6E" w:rsidRPr="0047473E" w:rsidRDefault="00546D6E" w:rsidP="002D431B">
            <w:pPr>
              <w:jc w:val="center"/>
              <w:rPr>
                <w:rFonts w:ascii="Times New Roman" w:hAnsi="Times New Roman" w:cs="Times New Roman"/>
                <w:b/>
                <w:sz w:val="24"/>
                <w:szCs w:val="24"/>
              </w:rPr>
            </w:pPr>
          </w:p>
        </w:tc>
      </w:tr>
      <w:tr w:rsidR="00B864AC" w:rsidRPr="0047473E" w14:paraId="255B8783" w14:textId="77777777" w:rsidTr="009F07ED">
        <w:trPr>
          <w:trHeight w:val="703"/>
        </w:trPr>
        <w:tc>
          <w:tcPr>
            <w:tcW w:w="4644" w:type="dxa"/>
          </w:tcPr>
          <w:p w14:paraId="34FEFC65" w14:textId="77777777" w:rsidR="00B864AC" w:rsidRPr="0047473E" w:rsidRDefault="00B864AC" w:rsidP="00B864AC">
            <w:pPr>
              <w:jc w:val="center"/>
              <w:rPr>
                <w:rFonts w:ascii="Times New Roman" w:hAnsi="Times New Roman" w:cs="Times New Roman"/>
                <w:b/>
                <w:sz w:val="24"/>
                <w:szCs w:val="24"/>
              </w:rPr>
            </w:pPr>
            <w:r w:rsidRPr="0047473E">
              <w:rPr>
                <w:rFonts w:ascii="Times New Roman" w:hAnsi="Times New Roman" w:cs="Times New Roman"/>
                <w:b/>
                <w:sz w:val="24"/>
                <w:szCs w:val="24"/>
              </w:rPr>
              <w:t>Početak savjetovanja</w:t>
            </w:r>
          </w:p>
          <w:p w14:paraId="35257D24" w14:textId="4BDC4F09" w:rsidR="00345631" w:rsidRPr="0047473E" w:rsidRDefault="00393B3E" w:rsidP="001A0F7B">
            <w:pPr>
              <w:jc w:val="center"/>
              <w:rPr>
                <w:rFonts w:ascii="Times New Roman" w:hAnsi="Times New Roman" w:cs="Times New Roman"/>
                <w:b/>
                <w:sz w:val="24"/>
                <w:szCs w:val="24"/>
              </w:rPr>
            </w:pPr>
            <w:r>
              <w:rPr>
                <w:rFonts w:ascii="Times New Roman" w:hAnsi="Times New Roman" w:cs="Times New Roman"/>
                <w:b/>
                <w:sz w:val="24"/>
                <w:szCs w:val="24"/>
              </w:rPr>
              <w:t>16</w:t>
            </w:r>
            <w:r w:rsidR="00975BB0">
              <w:rPr>
                <w:rFonts w:ascii="Times New Roman" w:hAnsi="Times New Roman" w:cs="Times New Roman"/>
                <w:b/>
                <w:sz w:val="24"/>
                <w:szCs w:val="24"/>
              </w:rPr>
              <w:t xml:space="preserve">. </w:t>
            </w:r>
            <w:r>
              <w:rPr>
                <w:rFonts w:ascii="Times New Roman" w:hAnsi="Times New Roman" w:cs="Times New Roman"/>
                <w:b/>
                <w:sz w:val="24"/>
                <w:szCs w:val="24"/>
              </w:rPr>
              <w:t>lipnja</w:t>
            </w:r>
            <w:r w:rsidR="009C70FD" w:rsidRPr="0047473E">
              <w:rPr>
                <w:rFonts w:ascii="Times New Roman" w:hAnsi="Times New Roman" w:cs="Times New Roman"/>
                <w:b/>
                <w:sz w:val="24"/>
                <w:szCs w:val="24"/>
              </w:rPr>
              <w:t xml:space="preserve"> </w:t>
            </w:r>
            <w:r w:rsidR="0008226F" w:rsidRPr="0047473E">
              <w:rPr>
                <w:rFonts w:ascii="Times New Roman" w:hAnsi="Times New Roman" w:cs="Times New Roman"/>
                <w:b/>
                <w:sz w:val="24"/>
                <w:szCs w:val="24"/>
              </w:rPr>
              <w:t>20</w:t>
            </w:r>
            <w:r>
              <w:rPr>
                <w:rFonts w:ascii="Times New Roman" w:hAnsi="Times New Roman" w:cs="Times New Roman"/>
                <w:b/>
                <w:sz w:val="24"/>
                <w:szCs w:val="24"/>
              </w:rPr>
              <w:t>25</w:t>
            </w:r>
            <w:r w:rsidR="00345631" w:rsidRPr="0047473E">
              <w:rPr>
                <w:rFonts w:ascii="Times New Roman" w:hAnsi="Times New Roman" w:cs="Times New Roman"/>
                <w:b/>
                <w:sz w:val="24"/>
                <w:szCs w:val="24"/>
              </w:rPr>
              <w:t>.</w:t>
            </w:r>
          </w:p>
        </w:tc>
        <w:tc>
          <w:tcPr>
            <w:tcW w:w="4644" w:type="dxa"/>
          </w:tcPr>
          <w:p w14:paraId="7A3EAEBB" w14:textId="77777777" w:rsidR="00B864AC" w:rsidRPr="0047473E" w:rsidRDefault="00B864AC" w:rsidP="00B864AC">
            <w:pPr>
              <w:jc w:val="center"/>
              <w:rPr>
                <w:rFonts w:ascii="Times New Roman" w:hAnsi="Times New Roman" w:cs="Times New Roman"/>
                <w:b/>
                <w:sz w:val="24"/>
                <w:szCs w:val="24"/>
              </w:rPr>
            </w:pPr>
            <w:r w:rsidRPr="0047473E">
              <w:rPr>
                <w:rFonts w:ascii="Times New Roman" w:hAnsi="Times New Roman" w:cs="Times New Roman"/>
                <w:b/>
                <w:sz w:val="24"/>
                <w:szCs w:val="24"/>
              </w:rPr>
              <w:t>Završetak savjetovanja</w:t>
            </w:r>
          </w:p>
          <w:p w14:paraId="51C24846" w14:textId="3A8B82CD" w:rsidR="00345631" w:rsidRPr="0047473E" w:rsidRDefault="00314F19" w:rsidP="00314F19">
            <w:pPr>
              <w:rPr>
                <w:rFonts w:ascii="Times New Roman" w:hAnsi="Times New Roman" w:cs="Times New Roman"/>
                <w:b/>
                <w:sz w:val="24"/>
                <w:szCs w:val="24"/>
              </w:rPr>
            </w:pPr>
            <w:r w:rsidRPr="0047473E">
              <w:rPr>
                <w:rFonts w:ascii="Times New Roman" w:hAnsi="Times New Roman" w:cs="Times New Roman"/>
                <w:b/>
                <w:sz w:val="24"/>
                <w:szCs w:val="24"/>
              </w:rPr>
              <w:t xml:space="preserve">                     </w:t>
            </w:r>
            <w:r w:rsidR="00975BB0">
              <w:rPr>
                <w:rFonts w:ascii="Times New Roman" w:hAnsi="Times New Roman" w:cs="Times New Roman"/>
                <w:b/>
                <w:sz w:val="24"/>
                <w:szCs w:val="24"/>
              </w:rPr>
              <w:t xml:space="preserve"> </w:t>
            </w:r>
            <w:r w:rsidR="00393B3E">
              <w:rPr>
                <w:rFonts w:ascii="Times New Roman" w:hAnsi="Times New Roman" w:cs="Times New Roman"/>
                <w:b/>
                <w:sz w:val="24"/>
                <w:szCs w:val="24"/>
              </w:rPr>
              <w:t>16</w:t>
            </w:r>
            <w:r w:rsidR="001A0F7B" w:rsidRPr="0047473E">
              <w:rPr>
                <w:rFonts w:ascii="Times New Roman" w:hAnsi="Times New Roman" w:cs="Times New Roman"/>
                <w:b/>
                <w:sz w:val="24"/>
                <w:szCs w:val="24"/>
              </w:rPr>
              <w:t xml:space="preserve">. </w:t>
            </w:r>
            <w:r w:rsidR="00393B3E">
              <w:rPr>
                <w:rFonts w:ascii="Times New Roman" w:hAnsi="Times New Roman" w:cs="Times New Roman"/>
                <w:b/>
                <w:sz w:val="24"/>
                <w:szCs w:val="24"/>
              </w:rPr>
              <w:t>srpnja</w:t>
            </w:r>
            <w:r w:rsidR="00C937BA" w:rsidRPr="0047473E">
              <w:rPr>
                <w:rFonts w:ascii="Times New Roman" w:hAnsi="Times New Roman" w:cs="Times New Roman"/>
                <w:b/>
                <w:sz w:val="24"/>
                <w:szCs w:val="24"/>
              </w:rPr>
              <w:t xml:space="preserve"> </w:t>
            </w:r>
            <w:r w:rsidR="0008226F" w:rsidRPr="0047473E">
              <w:rPr>
                <w:rFonts w:ascii="Times New Roman" w:hAnsi="Times New Roman" w:cs="Times New Roman"/>
                <w:b/>
                <w:sz w:val="24"/>
                <w:szCs w:val="24"/>
              </w:rPr>
              <w:t>20</w:t>
            </w:r>
            <w:r w:rsidR="00393B3E">
              <w:rPr>
                <w:rFonts w:ascii="Times New Roman" w:hAnsi="Times New Roman" w:cs="Times New Roman"/>
                <w:b/>
                <w:sz w:val="24"/>
                <w:szCs w:val="24"/>
              </w:rPr>
              <w:t>25</w:t>
            </w:r>
            <w:r w:rsidR="00345631" w:rsidRPr="0047473E">
              <w:rPr>
                <w:rFonts w:ascii="Times New Roman" w:hAnsi="Times New Roman" w:cs="Times New Roman"/>
                <w:b/>
                <w:sz w:val="24"/>
                <w:szCs w:val="24"/>
              </w:rPr>
              <w:t>.</w:t>
            </w:r>
          </w:p>
        </w:tc>
      </w:tr>
    </w:tbl>
    <w:p w14:paraId="436A7D83" w14:textId="77777777" w:rsidR="00352AA6" w:rsidRPr="0047473E" w:rsidRDefault="00352AA6" w:rsidP="0047473E">
      <w:pPr>
        <w:spacing w:after="0"/>
        <w:rPr>
          <w:rFonts w:ascii="Times New Roman" w:hAnsi="Times New Roman" w:cs="Times New Roman"/>
          <w:sz w:val="24"/>
          <w:szCs w:val="24"/>
        </w:rPr>
      </w:pPr>
    </w:p>
    <w:p w14:paraId="675DEB05" w14:textId="77777777" w:rsidR="006A5796" w:rsidRPr="0047473E" w:rsidRDefault="005E4A45" w:rsidP="00B864AC">
      <w:pPr>
        <w:rPr>
          <w:rFonts w:ascii="Times New Roman" w:hAnsi="Times New Roman" w:cs="Times New Roman"/>
          <w:sz w:val="24"/>
          <w:szCs w:val="24"/>
        </w:rPr>
      </w:pPr>
      <w:r w:rsidRPr="0047473E">
        <w:rPr>
          <w:rFonts w:ascii="Times New Roman" w:hAnsi="Times New Roman" w:cs="Times New Roman"/>
          <w:sz w:val="24"/>
          <w:szCs w:val="24"/>
        </w:rPr>
        <w:t xml:space="preserve">RAZLOG DONOŠENJA </w:t>
      </w:r>
    </w:p>
    <w:tbl>
      <w:tblPr>
        <w:tblStyle w:val="Reetkatablice"/>
        <w:tblW w:w="0" w:type="auto"/>
        <w:tblLook w:val="04A0" w:firstRow="1" w:lastRow="0" w:firstColumn="1" w:lastColumn="0" w:noHBand="0" w:noVBand="1"/>
      </w:tblPr>
      <w:tblGrid>
        <w:gridCol w:w="9062"/>
      </w:tblGrid>
      <w:tr w:rsidR="005E4A45" w:rsidRPr="00880AD4" w14:paraId="0E26025D" w14:textId="77777777" w:rsidTr="007872E8">
        <w:trPr>
          <w:trHeight w:val="1275"/>
        </w:trPr>
        <w:tc>
          <w:tcPr>
            <w:tcW w:w="9062" w:type="dxa"/>
          </w:tcPr>
          <w:p w14:paraId="190E1641" w14:textId="04C54EEA" w:rsidR="0075766C" w:rsidRDefault="0075766C" w:rsidP="008935EC">
            <w:pPr>
              <w:jc w:val="both"/>
              <w:rPr>
                <w:rFonts w:ascii="Times New Roman" w:hAnsi="Times New Roman" w:cs="Times New Roman"/>
                <w:sz w:val="24"/>
                <w:szCs w:val="24"/>
              </w:rPr>
            </w:pPr>
            <w:r w:rsidRPr="00F36218">
              <w:rPr>
                <w:rFonts w:ascii="Times New Roman" w:hAnsi="Times New Roman" w:cs="Times New Roman"/>
                <w:sz w:val="24"/>
                <w:szCs w:val="24"/>
              </w:rPr>
              <w:t xml:space="preserve">Razlog donošenja Nacrta prijedloga Odluke </w:t>
            </w:r>
            <w:r w:rsidRPr="00121A03">
              <w:rPr>
                <w:rFonts w:ascii="Times New Roman" w:hAnsi="Times New Roman" w:cs="Times New Roman"/>
                <w:sz w:val="24"/>
                <w:szCs w:val="24"/>
              </w:rPr>
              <w:t xml:space="preserve">o </w:t>
            </w:r>
            <w:r w:rsidR="00121A03" w:rsidRPr="00121A03">
              <w:rPr>
                <w:rFonts w:ascii="Times New Roman" w:hAnsi="Times New Roman" w:cs="Times New Roman"/>
                <w:sz w:val="24"/>
                <w:szCs w:val="24"/>
              </w:rPr>
              <w:t xml:space="preserve">ustrojstvu i djelokrugu upravnih tijela </w:t>
            </w:r>
            <w:r w:rsidRPr="00121A03">
              <w:rPr>
                <w:rFonts w:ascii="Times New Roman" w:hAnsi="Times New Roman" w:cs="Times New Roman"/>
                <w:sz w:val="24"/>
                <w:szCs w:val="24"/>
              </w:rPr>
              <w:t>Koprivničko-križevačke županije je</w:t>
            </w:r>
            <w:r w:rsidR="002763E5">
              <w:rPr>
                <w:rFonts w:ascii="Times New Roman" w:hAnsi="Times New Roman" w:cs="Times New Roman"/>
                <w:sz w:val="24"/>
                <w:szCs w:val="24"/>
              </w:rPr>
              <w:t xml:space="preserve"> </w:t>
            </w:r>
            <w:r w:rsidR="0023142A">
              <w:rPr>
                <w:rFonts w:ascii="Times New Roman" w:hAnsi="Times New Roman" w:cs="Times New Roman"/>
                <w:sz w:val="24"/>
                <w:szCs w:val="24"/>
              </w:rPr>
              <w:t xml:space="preserve">novi ustroj upravnih tijela kojim se </w:t>
            </w:r>
            <w:r w:rsidR="00517E09" w:rsidRPr="00517E09">
              <w:rPr>
                <w:rFonts w:ascii="Times New Roman" w:hAnsi="Times New Roman" w:cs="Times New Roman"/>
                <w:sz w:val="24"/>
                <w:szCs w:val="24"/>
              </w:rPr>
              <w:t>namjerava poboljšati brzin</w:t>
            </w:r>
            <w:r w:rsidR="00517E09">
              <w:rPr>
                <w:rFonts w:ascii="Times New Roman" w:hAnsi="Times New Roman" w:cs="Times New Roman"/>
                <w:sz w:val="24"/>
                <w:szCs w:val="24"/>
              </w:rPr>
              <w:t>a</w:t>
            </w:r>
            <w:r w:rsidR="00517E09" w:rsidRPr="00517E09">
              <w:rPr>
                <w:rFonts w:ascii="Times New Roman" w:hAnsi="Times New Roman" w:cs="Times New Roman"/>
                <w:sz w:val="24"/>
                <w:szCs w:val="24"/>
              </w:rPr>
              <w:t xml:space="preserve"> i kvalitet</w:t>
            </w:r>
            <w:r w:rsidR="00517E09">
              <w:rPr>
                <w:rFonts w:ascii="Times New Roman" w:hAnsi="Times New Roman" w:cs="Times New Roman"/>
                <w:sz w:val="24"/>
                <w:szCs w:val="24"/>
              </w:rPr>
              <w:t>a</w:t>
            </w:r>
            <w:r w:rsidR="00517E09" w:rsidRPr="00517E09">
              <w:rPr>
                <w:rFonts w:ascii="Times New Roman" w:hAnsi="Times New Roman" w:cs="Times New Roman"/>
                <w:sz w:val="24"/>
                <w:szCs w:val="24"/>
              </w:rPr>
              <w:t xml:space="preserve"> obavljanja poslova iz </w:t>
            </w:r>
            <w:r w:rsidR="00517E09">
              <w:rPr>
                <w:rFonts w:ascii="Times New Roman" w:hAnsi="Times New Roman" w:cs="Times New Roman"/>
                <w:sz w:val="24"/>
                <w:szCs w:val="24"/>
              </w:rPr>
              <w:t>nadležnosti Koprivničko-križevačke županije</w:t>
            </w:r>
            <w:r w:rsidR="00517E09" w:rsidRPr="00517E09">
              <w:rPr>
                <w:rFonts w:ascii="Times New Roman" w:hAnsi="Times New Roman" w:cs="Times New Roman"/>
                <w:sz w:val="24"/>
                <w:szCs w:val="24"/>
              </w:rPr>
              <w:t>, putem funkcionalnog preustroja upravnih tijela i racionalnog objedinjavanja i povezivanja srodnih i povezanih poslova koji su se do sada obavljali u više upravnih tijela, a s čime se jača kapacitet za vođenje najsloženijih razvojnih projekata u predstojećem razdoblju, kao i pružanje potpore građanima te gospodarstvu i poljoprivredi na području Županije.</w:t>
            </w:r>
          </w:p>
          <w:p w14:paraId="1033C1C8" w14:textId="77777777" w:rsidR="0023142A" w:rsidRDefault="0023142A" w:rsidP="008935EC">
            <w:pPr>
              <w:jc w:val="both"/>
              <w:rPr>
                <w:rFonts w:ascii="Times New Roman" w:hAnsi="Times New Roman" w:cs="Times New Roman"/>
                <w:sz w:val="24"/>
                <w:szCs w:val="24"/>
              </w:rPr>
            </w:pPr>
          </w:p>
          <w:p w14:paraId="074A6D45" w14:textId="79AB0652" w:rsidR="0023142A" w:rsidRPr="0023142A" w:rsidRDefault="0023142A" w:rsidP="0023142A">
            <w:pPr>
              <w:jc w:val="both"/>
              <w:rPr>
                <w:rFonts w:ascii="Times New Roman" w:hAnsi="Times New Roman" w:cs="Times New Roman"/>
                <w:sz w:val="24"/>
                <w:szCs w:val="24"/>
              </w:rPr>
            </w:pPr>
            <w:r w:rsidRPr="0023142A">
              <w:rPr>
                <w:rFonts w:ascii="Times New Roman" w:hAnsi="Times New Roman" w:cs="Times New Roman"/>
                <w:sz w:val="24"/>
                <w:szCs w:val="24"/>
              </w:rPr>
              <w:t>Pravn</w:t>
            </w:r>
            <w:r>
              <w:rPr>
                <w:rFonts w:ascii="Times New Roman" w:hAnsi="Times New Roman" w:cs="Times New Roman"/>
                <w:sz w:val="24"/>
                <w:szCs w:val="24"/>
              </w:rPr>
              <w:t>a</w:t>
            </w:r>
            <w:r w:rsidRPr="0023142A">
              <w:rPr>
                <w:rFonts w:ascii="Times New Roman" w:hAnsi="Times New Roman" w:cs="Times New Roman"/>
                <w:sz w:val="24"/>
                <w:szCs w:val="24"/>
              </w:rPr>
              <w:t xml:space="preserve"> osnov</w:t>
            </w:r>
            <w:r>
              <w:rPr>
                <w:rFonts w:ascii="Times New Roman" w:hAnsi="Times New Roman" w:cs="Times New Roman"/>
                <w:sz w:val="24"/>
                <w:szCs w:val="24"/>
              </w:rPr>
              <w:t>a</w:t>
            </w:r>
            <w:r w:rsidRPr="0023142A">
              <w:rPr>
                <w:rFonts w:ascii="Times New Roman" w:hAnsi="Times New Roman" w:cs="Times New Roman"/>
                <w:sz w:val="24"/>
                <w:szCs w:val="24"/>
              </w:rPr>
              <w:t xml:space="preserve"> za donošenje Odluke o ustrojstvu i djelokrugu upravnih tijela Koprivničko-križevačke županije, se nalazi u članku 35. točki 4. i članku 53. stavku 4. Zakona o lokalnoj i područnoj (regionalnoj) samoupravi („Narodne novine“, broj </w:t>
            </w:r>
            <w:hyperlink r:id="rId8" w:history="1">
              <w:r w:rsidRPr="0023142A">
                <w:rPr>
                  <w:rFonts w:ascii="Times New Roman" w:hAnsi="Times New Roman" w:cs="Times New Roman"/>
                  <w:sz w:val="24"/>
                  <w:szCs w:val="24"/>
                </w:rPr>
                <w:t>33/01</w:t>
              </w:r>
            </w:hyperlink>
            <w:r w:rsidRPr="0023142A">
              <w:rPr>
                <w:rFonts w:ascii="Times New Roman" w:hAnsi="Times New Roman" w:cs="Times New Roman"/>
                <w:sz w:val="24"/>
                <w:szCs w:val="24"/>
              </w:rPr>
              <w:t xml:space="preserve">., </w:t>
            </w:r>
            <w:hyperlink r:id="rId9" w:history="1">
              <w:r w:rsidRPr="0023142A">
                <w:rPr>
                  <w:rFonts w:ascii="Times New Roman" w:hAnsi="Times New Roman" w:cs="Times New Roman"/>
                  <w:sz w:val="24"/>
                  <w:szCs w:val="24"/>
                </w:rPr>
                <w:t>60/01</w:t>
              </w:r>
            </w:hyperlink>
            <w:r w:rsidRPr="0023142A">
              <w:rPr>
                <w:rFonts w:ascii="Times New Roman" w:hAnsi="Times New Roman" w:cs="Times New Roman"/>
                <w:sz w:val="24"/>
                <w:szCs w:val="24"/>
              </w:rPr>
              <w:t xml:space="preserve">. - vjerodostojno tumačenje, </w:t>
            </w:r>
            <w:hyperlink r:id="rId10" w:history="1">
              <w:r w:rsidRPr="0023142A">
                <w:rPr>
                  <w:rFonts w:ascii="Times New Roman" w:hAnsi="Times New Roman" w:cs="Times New Roman"/>
                  <w:sz w:val="24"/>
                  <w:szCs w:val="24"/>
                </w:rPr>
                <w:t>129/05</w:t>
              </w:r>
            </w:hyperlink>
            <w:r w:rsidRPr="0023142A">
              <w:rPr>
                <w:rFonts w:ascii="Times New Roman" w:hAnsi="Times New Roman" w:cs="Times New Roman"/>
                <w:sz w:val="24"/>
                <w:szCs w:val="24"/>
              </w:rPr>
              <w:t xml:space="preserve">., </w:t>
            </w:r>
            <w:hyperlink r:id="rId11" w:history="1">
              <w:r w:rsidRPr="0023142A">
                <w:rPr>
                  <w:rFonts w:ascii="Times New Roman" w:hAnsi="Times New Roman" w:cs="Times New Roman"/>
                  <w:sz w:val="24"/>
                  <w:szCs w:val="24"/>
                </w:rPr>
                <w:t>109/07</w:t>
              </w:r>
            </w:hyperlink>
            <w:r w:rsidRPr="0023142A">
              <w:rPr>
                <w:rFonts w:ascii="Times New Roman" w:hAnsi="Times New Roman" w:cs="Times New Roman"/>
                <w:sz w:val="24"/>
                <w:szCs w:val="24"/>
              </w:rPr>
              <w:t xml:space="preserve">., </w:t>
            </w:r>
            <w:hyperlink r:id="rId12" w:history="1">
              <w:r w:rsidRPr="0023142A">
                <w:rPr>
                  <w:rFonts w:ascii="Times New Roman" w:hAnsi="Times New Roman" w:cs="Times New Roman"/>
                  <w:sz w:val="24"/>
                  <w:szCs w:val="24"/>
                </w:rPr>
                <w:t>125/08</w:t>
              </w:r>
            </w:hyperlink>
            <w:r w:rsidRPr="0023142A">
              <w:rPr>
                <w:rFonts w:ascii="Times New Roman" w:hAnsi="Times New Roman" w:cs="Times New Roman"/>
                <w:sz w:val="24"/>
                <w:szCs w:val="24"/>
              </w:rPr>
              <w:t xml:space="preserve">., </w:t>
            </w:r>
            <w:hyperlink r:id="rId13" w:history="1">
              <w:r w:rsidRPr="0023142A">
                <w:rPr>
                  <w:rFonts w:ascii="Times New Roman" w:hAnsi="Times New Roman" w:cs="Times New Roman"/>
                  <w:sz w:val="24"/>
                  <w:szCs w:val="24"/>
                </w:rPr>
                <w:t>36/09</w:t>
              </w:r>
            </w:hyperlink>
            <w:r w:rsidRPr="0023142A">
              <w:rPr>
                <w:rFonts w:ascii="Times New Roman" w:hAnsi="Times New Roman" w:cs="Times New Roman"/>
                <w:sz w:val="24"/>
                <w:szCs w:val="24"/>
              </w:rPr>
              <w:t xml:space="preserve">., </w:t>
            </w:r>
            <w:hyperlink r:id="rId14" w:history="1">
              <w:r w:rsidRPr="0023142A">
                <w:rPr>
                  <w:rFonts w:ascii="Times New Roman" w:hAnsi="Times New Roman" w:cs="Times New Roman"/>
                  <w:sz w:val="24"/>
                  <w:szCs w:val="24"/>
                </w:rPr>
                <w:t>150/11</w:t>
              </w:r>
            </w:hyperlink>
            <w:r w:rsidRPr="0023142A">
              <w:rPr>
                <w:rFonts w:ascii="Times New Roman" w:hAnsi="Times New Roman" w:cs="Times New Roman"/>
                <w:sz w:val="24"/>
                <w:szCs w:val="24"/>
              </w:rPr>
              <w:t xml:space="preserve">., </w:t>
            </w:r>
            <w:hyperlink r:id="rId15" w:history="1">
              <w:r w:rsidRPr="0023142A">
                <w:rPr>
                  <w:rFonts w:ascii="Times New Roman" w:hAnsi="Times New Roman" w:cs="Times New Roman"/>
                  <w:sz w:val="24"/>
                  <w:szCs w:val="24"/>
                </w:rPr>
                <w:t>144/12</w:t>
              </w:r>
            </w:hyperlink>
            <w:r w:rsidRPr="0023142A">
              <w:rPr>
                <w:rFonts w:ascii="Times New Roman" w:hAnsi="Times New Roman" w:cs="Times New Roman"/>
                <w:sz w:val="24"/>
                <w:szCs w:val="24"/>
              </w:rPr>
              <w:t xml:space="preserve">., </w:t>
            </w:r>
            <w:hyperlink r:id="rId16" w:history="1">
              <w:r w:rsidRPr="0023142A">
                <w:rPr>
                  <w:rFonts w:ascii="Times New Roman" w:hAnsi="Times New Roman" w:cs="Times New Roman"/>
                  <w:sz w:val="24"/>
                  <w:szCs w:val="24"/>
                </w:rPr>
                <w:t>19/13</w:t>
              </w:r>
            </w:hyperlink>
            <w:r w:rsidRPr="0023142A">
              <w:rPr>
                <w:rFonts w:ascii="Times New Roman" w:hAnsi="Times New Roman" w:cs="Times New Roman"/>
                <w:sz w:val="24"/>
                <w:szCs w:val="24"/>
              </w:rPr>
              <w:t>. - pročišćeni tekst, 137/15. – ispravak, 123/17., 98/19. i 144/22.) i članku 37. podstavku 18. i članku 77. Statuta Koprivničko-križevačke županije („Službeni glasnik Koprivničko-križevačke županije“, broj 7/13., 14/13., 9/15., 11/15. - pročišćeni tekst, 2/18., 3/18. - pročišćeni tekst, 4/20. 25/20., 3/21. i 4/21. – pročišćeni tekst).</w:t>
            </w:r>
          </w:p>
          <w:p w14:paraId="3F3C4C5D" w14:textId="77777777" w:rsidR="0023142A" w:rsidRPr="00F36218" w:rsidRDefault="0023142A" w:rsidP="008935EC">
            <w:pPr>
              <w:jc w:val="both"/>
              <w:rPr>
                <w:rFonts w:ascii="Times New Roman" w:hAnsi="Times New Roman" w:cs="Times New Roman"/>
                <w:sz w:val="24"/>
                <w:szCs w:val="24"/>
              </w:rPr>
            </w:pPr>
          </w:p>
          <w:p w14:paraId="4C78839E" w14:textId="0CE87DE4" w:rsidR="0075766C" w:rsidRPr="00F36218" w:rsidRDefault="008E79BB" w:rsidP="008935EC">
            <w:pPr>
              <w:jc w:val="both"/>
              <w:rPr>
                <w:rFonts w:ascii="Times New Roman" w:hAnsi="Times New Roman" w:cs="Times New Roman"/>
                <w:sz w:val="24"/>
                <w:szCs w:val="24"/>
              </w:rPr>
            </w:pPr>
            <w:r>
              <w:rPr>
                <w:rFonts w:ascii="Times New Roman" w:hAnsi="Times New Roman" w:cs="Times New Roman"/>
                <w:sz w:val="24"/>
                <w:szCs w:val="24"/>
              </w:rPr>
              <w:t>Pripremljen</w:t>
            </w:r>
            <w:r w:rsidR="0023142A">
              <w:rPr>
                <w:rFonts w:ascii="Times New Roman" w:hAnsi="Times New Roman" w:cs="Times New Roman"/>
                <w:sz w:val="24"/>
                <w:szCs w:val="24"/>
              </w:rPr>
              <w:t>im Nacrtom Odluke</w:t>
            </w:r>
            <w:r>
              <w:rPr>
                <w:rFonts w:ascii="Times New Roman" w:hAnsi="Times New Roman" w:cs="Times New Roman"/>
                <w:sz w:val="24"/>
                <w:szCs w:val="24"/>
              </w:rPr>
              <w:t xml:space="preserve"> </w:t>
            </w:r>
            <w:r w:rsidR="0075766C" w:rsidRPr="00F36218">
              <w:rPr>
                <w:rFonts w:ascii="Times New Roman" w:hAnsi="Times New Roman" w:cs="Times New Roman"/>
                <w:sz w:val="24"/>
                <w:szCs w:val="24"/>
              </w:rPr>
              <w:t xml:space="preserve">uređuje se </w:t>
            </w:r>
            <w:r w:rsidR="00121A03">
              <w:rPr>
                <w:rFonts w:ascii="Times New Roman" w:hAnsi="Times New Roman" w:cs="Times New Roman"/>
                <w:sz w:val="24"/>
                <w:szCs w:val="24"/>
              </w:rPr>
              <w:t>ustrojstvo</w:t>
            </w:r>
            <w:r>
              <w:rPr>
                <w:rFonts w:ascii="Times New Roman" w:hAnsi="Times New Roman" w:cs="Times New Roman"/>
                <w:sz w:val="24"/>
                <w:szCs w:val="24"/>
              </w:rPr>
              <w:t xml:space="preserve"> </w:t>
            </w:r>
            <w:r w:rsidR="0075766C" w:rsidRPr="00F36218">
              <w:rPr>
                <w:rFonts w:ascii="Times New Roman" w:hAnsi="Times New Roman" w:cs="Times New Roman"/>
                <w:sz w:val="24"/>
                <w:szCs w:val="24"/>
              </w:rPr>
              <w:t xml:space="preserve">i djelokrug rada upravnih </w:t>
            </w:r>
            <w:r>
              <w:rPr>
                <w:rFonts w:ascii="Times New Roman" w:hAnsi="Times New Roman" w:cs="Times New Roman"/>
                <w:sz w:val="24"/>
                <w:szCs w:val="24"/>
              </w:rPr>
              <w:t xml:space="preserve">tijela </w:t>
            </w:r>
            <w:r w:rsidR="0075766C" w:rsidRPr="00F36218">
              <w:rPr>
                <w:rFonts w:ascii="Times New Roman" w:hAnsi="Times New Roman" w:cs="Times New Roman"/>
                <w:sz w:val="24"/>
                <w:szCs w:val="24"/>
              </w:rPr>
              <w:t xml:space="preserve">Županije, </w:t>
            </w:r>
            <w:r w:rsidR="00063294" w:rsidRPr="00063294">
              <w:rPr>
                <w:rFonts w:ascii="Times New Roman" w:hAnsi="Times New Roman" w:cs="Times New Roman"/>
                <w:sz w:val="24"/>
                <w:szCs w:val="24"/>
              </w:rPr>
              <w:t>funkcija upravnih tijela, rukovođenje i odgovornost za zakonito i pravovremeno obavljanje poslova upravnih tijela, sredstva za rad, natpisne ploče i pečati upravnih tijela te materijalna prava i ostala prava službenika i namještenika u upravnim tijelima</w:t>
            </w:r>
            <w:r w:rsidR="00126C72">
              <w:rPr>
                <w:rFonts w:ascii="Times New Roman" w:hAnsi="Times New Roman" w:cs="Times New Roman"/>
                <w:sz w:val="24"/>
                <w:szCs w:val="24"/>
              </w:rPr>
              <w:t>.</w:t>
            </w:r>
          </w:p>
          <w:p w14:paraId="7E42CD29" w14:textId="77777777" w:rsidR="008935EC" w:rsidRDefault="008935EC" w:rsidP="008935EC">
            <w:pPr>
              <w:pStyle w:val="Tijeloteksta"/>
              <w:rPr>
                <w:rFonts w:eastAsiaTheme="minorEastAsia"/>
                <w:lang w:val="hr-HR"/>
              </w:rPr>
            </w:pPr>
          </w:p>
          <w:p w14:paraId="09525752" w14:textId="1BD07C29" w:rsidR="00517E09" w:rsidRPr="00880AD4" w:rsidRDefault="002D1697" w:rsidP="008935EC">
            <w:pPr>
              <w:pStyle w:val="Tijeloteksta"/>
              <w:rPr>
                <w:rFonts w:eastAsiaTheme="minorEastAsia"/>
                <w:lang w:val="hr-HR"/>
              </w:rPr>
            </w:pPr>
            <w:r w:rsidRPr="00880AD4">
              <w:rPr>
                <w:rFonts w:eastAsiaTheme="minorEastAsia"/>
                <w:lang w:val="hr-HR"/>
              </w:rPr>
              <w:t xml:space="preserve">Iz </w:t>
            </w:r>
            <w:r w:rsidR="008E79BB" w:rsidRPr="00880AD4">
              <w:rPr>
                <w:rFonts w:eastAsiaTheme="minorEastAsia"/>
                <w:lang w:val="hr-HR"/>
              </w:rPr>
              <w:t xml:space="preserve">pripremljenog </w:t>
            </w:r>
            <w:r w:rsidRPr="00880AD4">
              <w:rPr>
                <w:rFonts w:eastAsiaTheme="minorEastAsia"/>
                <w:lang w:val="hr-HR"/>
              </w:rPr>
              <w:t>nacrta Odluke</w:t>
            </w:r>
            <w:r w:rsidR="00517E09" w:rsidRPr="00880AD4">
              <w:rPr>
                <w:rFonts w:eastAsiaTheme="minorEastAsia"/>
                <w:lang w:val="hr-HR"/>
              </w:rPr>
              <w:t xml:space="preserve">, a u odnosu na </w:t>
            </w:r>
            <w:r w:rsidRPr="00880AD4">
              <w:rPr>
                <w:rFonts w:eastAsiaTheme="minorEastAsia"/>
                <w:lang w:val="hr-HR"/>
              </w:rPr>
              <w:t xml:space="preserve">važeću </w:t>
            </w:r>
            <w:r w:rsidR="00517E09" w:rsidRPr="00880AD4">
              <w:rPr>
                <w:rFonts w:eastAsiaTheme="minorEastAsia"/>
                <w:lang w:val="hr-HR"/>
              </w:rPr>
              <w:t>Odluku o ustrojstvu i djelokrugu upravnih tijela Koprivničko-križevačke županije („Službeni glasnik Koprivničko-križevačke županije“, broj 18/19, 13/20, 11/23, 5/24) vidljiv</w:t>
            </w:r>
            <w:r w:rsidR="00880AD4">
              <w:rPr>
                <w:rFonts w:eastAsiaTheme="minorEastAsia"/>
                <w:lang w:val="hr-HR"/>
              </w:rPr>
              <w:t>e su promjene navedene u nasta</w:t>
            </w:r>
            <w:r w:rsidR="007872E8">
              <w:rPr>
                <w:rFonts w:eastAsiaTheme="minorEastAsia"/>
                <w:lang w:val="hr-HR"/>
              </w:rPr>
              <w:t>v</w:t>
            </w:r>
            <w:r w:rsidR="00880AD4">
              <w:rPr>
                <w:rFonts w:eastAsiaTheme="minorEastAsia"/>
                <w:lang w:val="hr-HR"/>
              </w:rPr>
              <w:t>ku.</w:t>
            </w:r>
          </w:p>
          <w:p w14:paraId="362A203A" w14:textId="77777777" w:rsidR="00880AD4" w:rsidRPr="00880AD4" w:rsidRDefault="00880AD4" w:rsidP="002D1697">
            <w:pPr>
              <w:pStyle w:val="Tijeloteksta"/>
              <w:ind w:firstLine="708"/>
              <w:rPr>
                <w:rFonts w:eastAsiaTheme="minorEastAsia"/>
                <w:lang w:val="hr-HR"/>
              </w:rPr>
            </w:pPr>
          </w:p>
          <w:p w14:paraId="5B433B63" w14:textId="75A9FACA" w:rsidR="00880AD4" w:rsidRPr="00FC1BF0" w:rsidRDefault="00FC1BF0" w:rsidP="00FC1BF0">
            <w:pPr>
              <w:jc w:val="both"/>
              <w:rPr>
                <w:rFonts w:ascii="Times New Roman" w:hAnsi="Times New Roman" w:cs="Times New Roman"/>
                <w:sz w:val="24"/>
                <w:szCs w:val="24"/>
              </w:rPr>
            </w:pPr>
            <w:r w:rsidRPr="0023142A">
              <w:rPr>
                <w:rFonts w:ascii="Times New Roman" w:hAnsi="Times New Roman" w:cs="Times New Roman"/>
                <w:sz w:val="24"/>
                <w:szCs w:val="24"/>
              </w:rPr>
              <w:t>N</w:t>
            </w:r>
            <w:r w:rsidR="00880AD4" w:rsidRPr="0023142A">
              <w:rPr>
                <w:rFonts w:ascii="Times New Roman" w:hAnsi="Times New Roman" w:cs="Times New Roman"/>
                <w:sz w:val="24"/>
                <w:szCs w:val="24"/>
              </w:rPr>
              <w:t>ova Služba ureda župana</w:t>
            </w:r>
            <w:r w:rsidR="00880AD4" w:rsidRPr="00FC1BF0">
              <w:rPr>
                <w:rFonts w:ascii="Times New Roman" w:hAnsi="Times New Roman" w:cs="Times New Roman"/>
                <w:sz w:val="24"/>
                <w:szCs w:val="24"/>
              </w:rPr>
              <w:t xml:space="preserve"> zadržala </w:t>
            </w:r>
            <w:r>
              <w:rPr>
                <w:rFonts w:ascii="Times New Roman" w:hAnsi="Times New Roman" w:cs="Times New Roman"/>
                <w:sz w:val="24"/>
                <w:szCs w:val="24"/>
              </w:rPr>
              <w:t xml:space="preserve">bi </w:t>
            </w:r>
            <w:r w:rsidR="00880AD4" w:rsidRPr="00FC1BF0">
              <w:rPr>
                <w:rFonts w:ascii="Times New Roman" w:hAnsi="Times New Roman" w:cs="Times New Roman"/>
                <w:sz w:val="24"/>
                <w:szCs w:val="24"/>
              </w:rPr>
              <w:t xml:space="preserve">naziv i preuzela sve poslove od sadašnje Službe ureda župana, osim pomoćno tehničkih poslova, poslova informatičke podrške, informacijske sigurnosti i upravljanja kvalitetom te bi od Upravnog odjela za financije, proračun i javnu nabavu preuzela poslove javne nabave, EU fondova, upravljanja projektima, investicijama, kapitalnim i razvojnim projekatima, a od sadašnjeg Upravnog odjela za obrazovanje, kulturu, znanost, sport i nacionalne manjine, poslove upravljanja projektima, investicijama, kapitalnim i razvojnim projektima za koje su dosada bili nadležni. Na taj način bi se u Službi ureda župana na jednom mjestu objedinili svi poslovi vezani uz javnu nabavu, upravljanje </w:t>
            </w:r>
            <w:r w:rsidR="00880AD4" w:rsidRPr="00FC1BF0">
              <w:rPr>
                <w:rFonts w:ascii="Times New Roman" w:hAnsi="Times New Roman" w:cs="Times New Roman"/>
                <w:sz w:val="24"/>
                <w:szCs w:val="24"/>
              </w:rPr>
              <w:lastRenderedPageBreak/>
              <w:t>projektima, investicijama, kapitalnim i razvojnim projekatima te bi se osiguralo ujednačeno stručno vođenje poslova i poboljšao nadzor nad njihovim obavljanjem.</w:t>
            </w:r>
          </w:p>
          <w:p w14:paraId="6B4A2EBA" w14:textId="77777777" w:rsidR="008935EC" w:rsidRPr="0023142A" w:rsidRDefault="008935EC" w:rsidP="00FC1BF0">
            <w:pPr>
              <w:jc w:val="both"/>
              <w:rPr>
                <w:rFonts w:ascii="Times New Roman" w:hAnsi="Times New Roman" w:cs="Times New Roman"/>
                <w:sz w:val="24"/>
                <w:szCs w:val="24"/>
              </w:rPr>
            </w:pPr>
          </w:p>
          <w:p w14:paraId="010DDC4A" w14:textId="6716A87A" w:rsidR="00880AD4" w:rsidRPr="00FC1BF0" w:rsidRDefault="00FC1BF0" w:rsidP="00FC1BF0">
            <w:pPr>
              <w:jc w:val="both"/>
              <w:rPr>
                <w:rFonts w:ascii="Times New Roman" w:hAnsi="Times New Roman" w:cs="Times New Roman"/>
                <w:sz w:val="24"/>
                <w:szCs w:val="24"/>
              </w:rPr>
            </w:pPr>
            <w:r w:rsidRPr="0023142A">
              <w:rPr>
                <w:rFonts w:ascii="Times New Roman" w:hAnsi="Times New Roman" w:cs="Times New Roman"/>
                <w:sz w:val="24"/>
                <w:szCs w:val="24"/>
              </w:rPr>
              <w:t>N</w:t>
            </w:r>
            <w:r w:rsidR="00880AD4" w:rsidRPr="0023142A">
              <w:rPr>
                <w:rFonts w:ascii="Times New Roman" w:hAnsi="Times New Roman" w:cs="Times New Roman"/>
                <w:sz w:val="24"/>
                <w:szCs w:val="24"/>
              </w:rPr>
              <w:t>ovi  Upravni odjel za poslove Županijske skupštine i pravne poslove</w:t>
            </w:r>
            <w:r w:rsidR="00880AD4" w:rsidRPr="00FC1BF0">
              <w:rPr>
                <w:rFonts w:ascii="Times New Roman" w:hAnsi="Times New Roman" w:cs="Times New Roman"/>
                <w:sz w:val="24"/>
                <w:szCs w:val="24"/>
              </w:rPr>
              <w:t xml:space="preserve"> zadržao </w:t>
            </w:r>
            <w:r>
              <w:rPr>
                <w:rFonts w:ascii="Times New Roman" w:hAnsi="Times New Roman" w:cs="Times New Roman"/>
                <w:sz w:val="24"/>
                <w:szCs w:val="24"/>
              </w:rPr>
              <w:t xml:space="preserve">bi </w:t>
            </w:r>
            <w:r w:rsidR="00880AD4" w:rsidRPr="00FC1BF0">
              <w:rPr>
                <w:rFonts w:ascii="Times New Roman" w:hAnsi="Times New Roman" w:cs="Times New Roman"/>
                <w:sz w:val="24"/>
                <w:szCs w:val="24"/>
              </w:rPr>
              <w:t>naziv i preuzeo poslove od sadašnjeg Upravnog odjel</w:t>
            </w:r>
            <w:r>
              <w:rPr>
                <w:rFonts w:ascii="Times New Roman" w:hAnsi="Times New Roman" w:cs="Times New Roman"/>
                <w:sz w:val="24"/>
                <w:szCs w:val="24"/>
              </w:rPr>
              <w:t>a</w:t>
            </w:r>
            <w:r w:rsidR="00880AD4" w:rsidRPr="00FC1BF0">
              <w:rPr>
                <w:rFonts w:ascii="Times New Roman" w:hAnsi="Times New Roman" w:cs="Times New Roman"/>
                <w:sz w:val="24"/>
                <w:szCs w:val="24"/>
              </w:rPr>
              <w:t xml:space="preserve"> za poslove Županijske skupštine i pravne poslove, osim poslova pisarnice i pismohrane te bi od sadašnjeg Upravnog odjela za opću upravu i imovinska prava, </w:t>
            </w:r>
            <w:r>
              <w:rPr>
                <w:rFonts w:ascii="Times New Roman" w:hAnsi="Times New Roman" w:cs="Times New Roman"/>
                <w:sz w:val="24"/>
                <w:szCs w:val="24"/>
              </w:rPr>
              <w:t>preuzeo</w:t>
            </w:r>
            <w:r w:rsidR="00880AD4" w:rsidRPr="00FC1BF0">
              <w:rPr>
                <w:rFonts w:ascii="Times New Roman" w:hAnsi="Times New Roman" w:cs="Times New Roman"/>
                <w:sz w:val="24"/>
                <w:szCs w:val="24"/>
              </w:rPr>
              <w:t xml:space="preserve"> poslove besplatne pravne pomoći, upravljanja državnom imovinom i konvalidacije akata izdanih u predmetima upravne naravi. Na navedeni način bi se u Upravnom odjelu za poslove Županijske skupštine i pravne poslove, objedinili poslovi vezani uz Županijsku skupštinu, s pravnim poslovima i poslovima upravljanja županijskom i državnom imovinom, a koji su do sada bili podijeljeni između dva upravna odjela.</w:t>
            </w:r>
          </w:p>
          <w:p w14:paraId="5C8E2778" w14:textId="77777777" w:rsidR="008935EC" w:rsidRPr="0023142A" w:rsidRDefault="008935EC" w:rsidP="00FC1BF0">
            <w:pPr>
              <w:jc w:val="both"/>
              <w:rPr>
                <w:rFonts w:ascii="Times New Roman" w:hAnsi="Times New Roman" w:cs="Times New Roman"/>
                <w:sz w:val="24"/>
                <w:szCs w:val="24"/>
              </w:rPr>
            </w:pPr>
          </w:p>
          <w:p w14:paraId="2DFA59BE" w14:textId="17EF90AE" w:rsidR="00880AD4" w:rsidRPr="00880AD4" w:rsidRDefault="00880AD4" w:rsidP="00FC1BF0">
            <w:pPr>
              <w:jc w:val="both"/>
              <w:rPr>
                <w:rFonts w:ascii="Times New Roman" w:hAnsi="Times New Roman" w:cs="Times New Roman"/>
                <w:sz w:val="24"/>
                <w:szCs w:val="24"/>
              </w:rPr>
            </w:pPr>
            <w:r w:rsidRPr="0023142A">
              <w:rPr>
                <w:rFonts w:ascii="Times New Roman" w:hAnsi="Times New Roman" w:cs="Times New Roman"/>
                <w:sz w:val="24"/>
                <w:szCs w:val="24"/>
              </w:rPr>
              <w:t>Novi Upravni odjel za opću upravu i zajedničke poslove</w:t>
            </w:r>
            <w:r w:rsidRPr="00880AD4">
              <w:rPr>
                <w:rFonts w:ascii="Times New Roman" w:hAnsi="Times New Roman" w:cs="Times New Roman"/>
                <w:sz w:val="24"/>
                <w:szCs w:val="24"/>
              </w:rPr>
              <w:t xml:space="preserve"> </w:t>
            </w:r>
            <w:r w:rsidR="00FC1BF0">
              <w:rPr>
                <w:rFonts w:ascii="Times New Roman" w:hAnsi="Times New Roman" w:cs="Times New Roman"/>
                <w:sz w:val="24"/>
                <w:szCs w:val="24"/>
              </w:rPr>
              <w:t>bi</w:t>
            </w:r>
            <w:r w:rsidRPr="00880AD4">
              <w:rPr>
                <w:rFonts w:ascii="Times New Roman" w:hAnsi="Times New Roman" w:cs="Times New Roman"/>
                <w:sz w:val="24"/>
                <w:szCs w:val="24"/>
              </w:rPr>
              <w:t xml:space="preserve"> od sadašnje Službe ureda župana, </w:t>
            </w:r>
            <w:r w:rsidR="00FC1BF0">
              <w:rPr>
                <w:rFonts w:ascii="Times New Roman" w:hAnsi="Times New Roman" w:cs="Times New Roman"/>
                <w:sz w:val="24"/>
                <w:szCs w:val="24"/>
              </w:rPr>
              <w:t>preuzeo</w:t>
            </w:r>
            <w:r w:rsidRPr="00880AD4">
              <w:rPr>
                <w:rFonts w:ascii="Times New Roman" w:hAnsi="Times New Roman" w:cs="Times New Roman"/>
                <w:sz w:val="24"/>
                <w:szCs w:val="24"/>
              </w:rPr>
              <w:t xml:space="preserve"> poslove servira, spremača, čuvara, informatičara,  informacijske sigurnosti i upravljanja kvalitetom, od sadašnjeg Upravnog odjela za poslove Županijske skupštine i pravne poslove, poslove pisarnice i pismohrane</w:t>
            </w:r>
            <w:r w:rsidR="00FC1BF0">
              <w:rPr>
                <w:rFonts w:ascii="Times New Roman" w:hAnsi="Times New Roman" w:cs="Times New Roman"/>
                <w:sz w:val="24"/>
                <w:szCs w:val="24"/>
              </w:rPr>
              <w:t xml:space="preserve">, a </w:t>
            </w:r>
            <w:r w:rsidRPr="00880AD4">
              <w:rPr>
                <w:rFonts w:ascii="Times New Roman" w:hAnsi="Times New Roman" w:cs="Times New Roman"/>
                <w:sz w:val="24"/>
                <w:szCs w:val="24"/>
              </w:rPr>
              <w:t>od sadašnjeg Upravnog odjela za opću upravu i imovinska prava, sve poslove iz njegovog djelokruga, osim poslova iz područja besplatne pravne pomoći, imovinskih prava i upravljanja državnom imovinom.</w:t>
            </w:r>
          </w:p>
          <w:p w14:paraId="4310F492" w14:textId="77777777" w:rsidR="008935EC" w:rsidRPr="0023142A" w:rsidRDefault="008935EC" w:rsidP="00FC1BF0">
            <w:pPr>
              <w:jc w:val="both"/>
              <w:rPr>
                <w:rFonts w:ascii="Times New Roman" w:hAnsi="Times New Roman" w:cs="Times New Roman"/>
                <w:sz w:val="24"/>
                <w:szCs w:val="24"/>
              </w:rPr>
            </w:pPr>
          </w:p>
          <w:p w14:paraId="6EA05687" w14:textId="41C612C8" w:rsidR="00880AD4" w:rsidRPr="00880AD4" w:rsidRDefault="00880AD4" w:rsidP="00FC1BF0">
            <w:pPr>
              <w:jc w:val="both"/>
              <w:rPr>
                <w:rFonts w:ascii="Times New Roman" w:hAnsi="Times New Roman" w:cs="Times New Roman"/>
                <w:sz w:val="24"/>
                <w:szCs w:val="24"/>
              </w:rPr>
            </w:pPr>
            <w:r w:rsidRPr="0023142A">
              <w:rPr>
                <w:rFonts w:ascii="Times New Roman" w:hAnsi="Times New Roman" w:cs="Times New Roman"/>
                <w:sz w:val="24"/>
                <w:szCs w:val="24"/>
              </w:rPr>
              <w:t>Novi Upravni odjel za financije i proračun</w:t>
            </w:r>
            <w:r w:rsidRPr="00880AD4">
              <w:rPr>
                <w:rFonts w:ascii="Times New Roman" w:hAnsi="Times New Roman" w:cs="Times New Roman"/>
                <w:sz w:val="24"/>
                <w:szCs w:val="24"/>
              </w:rPr>
              <w:t xml:space="preserve"> </w:t>
            </w:r>
            <w:r w:rsidR="00FC1BF0">
              <w:rPr>
                <w:rFonts w:ascii="Times New Roman" w:hAnsi="Times New Roman" w:cs="Times New Roman"/>
                <w:sz w:val="24"/>
                <w:szCs w:val="24"/>
              </w:rPr>
              <w:t xml:space="preserve">bi </w:t>
            </w:r>
            <w:r w:rsidRPr="00880AD4">
              <w:rPr>
                <w:rFonts w:ascii="Times New Roman" w:hAnsi="Times New Roman" w:cs="Times New Roman"/>
                <w:sz w:val="24"/>
                <w:szCs w:val="24"/>
              </w:rPr>
              <w:t xml:space="preserve">od sadašnjeg Upravnog odjela za financije, proračun i javnu nabavu, </w:t>
            </w:r>
            <w:r w:rsidR="003F6A4C">
              <w:rPr>
                <w:rFonts w:ascii="Times New Roman" w:hAnsi="Times New Roman" w:cs="Times New Roman"/>
                <w:sz w:val="24"/>
                <w:szCs w:val="24"/>
              </w:rPr>
              <w:t>preuzeo</w:t>
            </w:r>
            <w:r w:rsidRPr="00880AD4">
              <w:rPr>
                <w:rFonts w:ascii="Times New Roman" w:hAnsi="Times New Roman" w:cs="Times New Roman"/>
                <w:sz w:val="24"/>
                <w:szCs w:val="24"/>
              </w:rPr>
              <w:t xml:space="preserve"> proračunske i financijske poslove te poslove naplate županijskih poreza i isplate plaća i naknada plaće. </w:t>
            </w:r>
          </w:p>
          <w:p w14:paraId="5632170A" w14:textId="77777777" w:rsidR="008935EC" w:rsidRPr="0023142A" w:rsidRDefault="008935EC" w:rsidP="00FC1BF0">
            <w:pPr>
              <w:jc w:val="both"/>
              <w:rPr>
                <w:rFonts w:ascii="Times New Roman" w:hAnsi="Times New Roman" w:cs="Times New Roman"/>
                <w:sz w:val="24"/>
                <w:szCs w:val="24"/>
              </w:rPr>
            </w:pPr>
          </w:p>
          <w:p w14:paraId="4AE770A6" w14:textId="7C835A74" w:rsidR="00880AD4" w:rsidRDefault="00880AD4" w:rsidP="00FC1BF0">
            <w:pPr>
              <w:jc w:val="both"/>
              <w:rPr>
                <w:rFonts w:ascii="Times New Roman" w:hAnsi="Times New Roman" w:cs="Times New Roman"/>
                <w:sz w:val="24"/>
                <w:szCs w:val="24"/>
              </w:rPr>
            </w:pPr>
            <w:r w:rsidRPr="0023142A">
              <w:rPr>
                <w:rFonts w:ascii="Times New Roman" w:hAnsi="Times New Roman" w:cs="Times New Roman"/>
                <w:sz w:val="24"/>
                <w:szCs w:val="24"/>
              </w:rPr>
              <w:t>Novi Upravni odjel za gospodarstvo, regionalni razvoj i turizam</w:t>
            </w:r>
            <w:r w:rsidRPr="00880AD4">
              <w:rPr>
                <w:rFonts w:ascii="Times New Roman" w:hAnsi="Times New Roman" w:cs="Times New Roman"/>
                <w:sz w:val="24"/>
                <w:szCs w:val="24"/>
              </w:rPr>
              <w:t xml:space="preserve"> </w:t>
            </w:r>
            <w:r w:rsidR="00FC1BF0">
              <w:rPr>
                <w:rFonts w:ascii="Times New Roman" w:hAnsi="Times New Roman" w:cs="Times New Roman"/>
                <w:sz w:val="24"/>
                <w:szCs w:val="24"/>
              </w:rPr>
              <w:t>bi</w:t>
            </w:r>
            <w:r w:rsidRPr="00880AD4">
              <w:rPr>
                <w:rFonts w:ascii="Times New Roman" w:hAnsi="Times New Roman" w:cs="Times New Roman"/>
                <w:sz w:val="24"/>
                <w:szCs w:val="24"/>
              </w:rPr>
              <w:t xml:space="preserve"> od sadašnjeg Upravnog odjela za gospodarstvo, komunalne djelatnosti i poljoprivredu, </w:t>
            </w:r>
            <w:r w:rsidR="00FC1BF0">
              <w:rPr>
                <w:rFonts w:ascii="Times New Roman" w:hAnsi="Times New Roman" w:cs="Times New Roman"/>
                <w:sz w:val="24"/>
                <w:szCs w:val="24"/>
              </w:rPr>
              <w:t>preuzeo</w:t>
            </w:r>
            <w:r w:rsidRPr="00880AD4">
              <w:rPr>
                <w:rFonts w:ascii="Times New Roman" w:hAnsi="Times New Roman" w:cs="Times New Roman"/>
                <w:sz w:val="24"/>
                <w:szCs w:val="24"/>
              </w:rPr>
              <w:t xml:space="preserve"> poslove gospodarstva, regionalnog razvoja, turizma, prometa, energetike, komunalnog gospodarstva, obrta i ugostiteljstava.</w:t>
            </w:r>
          </w:p>
          <w:p w14:paraId="63BD41E6" w14:textId="77777777" w:rsidR="008935EC" w:rsidRPr="0023142A" w:rsidRDefault="008935EC" w:rsidP="00FC1BF0">
            <w:pPr>
              <w:jc w:val="both"/>
              <w:rPr>
                <w:rFonts w:ascii="Times New Roman" w:hAnsi="Times New Roman" w:cs="Times New Roman"/>
                <w:sz w:val="24"/>
                <w:szCs w:val="24"/>
              </w:rPr>
            </w:pPr>
          </w:p>
          <w:p w14:paraId="342F6CA6" w14:textId="5AAAC10F" w:rsidR="00880AD4" w:rsidRPr="00880AD4" w:rsidRDefault="00880AD4" w:rsidP="00FC1BF0">
            <w:pPr>
              <w:jc w:val="both"/>
              <w:rPr>
                <w:rFonts w:ascii="Times New Roman" w:hAnsi="Times New Roman" w:cs="Times New Roman"/>
                <w:sz w:val="24"/>
                <w:szCs w:val="24"/>
              </w:rPr>
            </w:pPr>
            <w:r w:rsidRPr="0023142A">
              <w:rPr>
                <w:rFonts w:ascii="Times New Roman" w:hAnsi="Times New Roman" w:cs="Times New Roman"/>
                <w:sz w:val="24"/>
                <w:szCs w:val="24"/>
              </w:rPr>
              <w:t>Novi Upravni odjel za poljoprivredu, vodno gospodarstvo, zaštitu okoliša i zaštitu prirode</w:t>
            </w:r>
            <w:r w:rsidRPr="00880AD4">
              <w:rPr>
                <w:rFonts w:ascii="Times New Roman" w:hAnsi="Times New Roman" w:cs="Times New Roman"/>
                <w:sz w:val="24"/>
                <w:szCs w:val="24"/>
              </w:rPr>
              <w:t xml:space="preserve"> </w:t>
            </w:r>
            <w:r w:rsidR="00FC1BF0">
              <w:rPr>
                <w:rFonts w:ascii="Times New Roman" w:hAnsi="Times New Roman" w:cs="Times New Roman"/>
                <w:sz w:val="24"/>
                <w:szCs w:val="24"/>
              </w:rPr>
              <w:t>bi</w:t>
            </w:r>
            <w:r w:rsidRPr="00880AD4">
              <w:rPr>
                <w:rFonts w:ascii="Times New Roman" w:hAnsi="Times New Roman" w:cs="Times New Roman"/>
                <w:sz w:val="24"/>
                <w:szCs w:val="24"/>
              </w:rPr>
              <w:t xml:space="preserve"> od sadašnjeg Upravnog odjela za gospodarstvo, komunalne djelatnosti i poljoprivredu, </w:t>
            </w:r>
            <w:r w:rsidR="00FC1BF0">
              <w:rPr>
                <w:rFonts w:ascii="Times New Roman" w:hAnsi="Times New Roman" w:cs="Times New Roman"/>
                <w:sz w:val="24"/>
                <w:szCs w:val="24"/>
              </w:rPr>
              <w:t>preuzeo</w:t>
            </w:r>
            <w:r w:rsidRPr="00880AD4">
              <w:rPr>
                <w:rFonts w:ascii="Times New Roman" w:hAnsi="Times New Roman" w:cs="Times New Roman"/>
                <w:sz w:val="24"/>
                <w:szCs w:val="24"/>
              </w:rPr>
              <w:t xml:space="preserve"> poslove iz područja ruralnog razvoja, poljoprivrede, stočarstva, šumarstva, ribarstva, lovstva, vodnog gospodarstva i registracije dobavljača božićnih drvaca, a od sadašnjeg Upravnog odjela  za prostorno uređenje, gradnju, zaštitu okoliša i  zaštitu prirode, </w:t>
            </w:r>
            <w:r w:rsidR="00FC1BF0">
              <w:rPr>
                <w:rFonts w:ascii="Times New Roman" w:hAnsi="Times New Roman" w:cs="Times New Roman"/>
                <w:sz w:val="24"/>
                <w:szCs w:val="24"/>
              </w:rPr>
              <w:t xml:space="preserve">preuzeo bi </w:t>
            </w:r>
            <w:r w:rsidRPr="00880AD4">
              <w:rPr>
                <w:rFonts w:ascii="Times New Roman" w:hAnsi="Times New Roman" w:cs="Times New Roman"/>
                <w:sz w:val="24"/>
                <w:szCs w:val="24"/>
              </w:rPr>
              <w:t>poslove  zaštite okoliša i zaštite prirode.</w:t>
            </w:r>
          </w:p>
          <w:p w14:paraId="0E50EC08" w14:textId="77777777" w:rsidR="008935EC" w:rsidRPr="0023142A" w:rsidRDefault="008935EC" w:rsidP="00FC1BF0">
            <w:pPr>
              <w:jc w:val="both"/>
              <w:rPr>
                <w:rFonts w:ascii="Times New Roman" w:hAnsi="Times New Roman" w:cs="Times New Roman"/>
                <w:sz w:val="24"/>
                <w:szCs w:val="24"/>
              </w:rPr>
            </w:pPr>
          </w:p>
          <w:p w14:paraId="1D3BCA94" w14:textId="3F094E79" w:rsidR="00880AD4" w:rsidRPr="00880AD4" w:rsidRDefault="00880AD4" w:rsidP="00FC1BF0">
            <w:pPr>
              <w:jc w:val="both"/>
              <w:rPr>
                <w:rFonts w:ascii="Times New Roman" w:hAnsi="Times New Roman" w:cs="Times New Roman"/>
                <w:sz w:val="24"/>
                <w:szCs w:val="24"/>
              </w:rPr>
            </w:pPr>
            <w:r w:rsidRPr="0023142A">
              <w:rPr>
                <w:rFonts w:ascii="Times New Roman" w:hAnsi="Times New Roman" w:cs="Times New Roman"/>
                <w:sz w:val="24"/>
                <w:szCs w:val="24"/>
              </w:rPr>
              <w:t>Novi Upravni odjel za obrazovanje, zdravstvo, socijalnu skrb i hrvatske branitelje</w:t>
            </w:r>
            <w:r w:rsidR="00FC1BF0">
              <w:rPr>
                <w:rFonts w:ascii="Times New Roman" w:hAnsi="Times New Roman" w:cs="Times New Roman"/>
                <w:sz w:val="24"/>
                <w:szCs w:val="24"/>
              </w:rPr>
              <w:t xml:space="preserve"> bi preuzeo</w:t>
            </w:r>
            <w:r w:rsidRPr="00880AD4">
              <w:rPr>
                <w:rFonts w:ascii="Times New Roman" w:hAnsi="Times New Roman" w:cs="Times New Roman"/>
                <w:sz w:val="24"/>
                <w:szCs w:val="24"/>
              </w:rPr>
              <w:t xml:space="preserve"> poslove sadašnjeg Upravnog odjela za zdravstveno-socijalne djelatnosti i sadašnjeg Upravnog odjela  za obrazovanje, kulturu, znanost, sport i nacionalne manjine, osim poslova upravljanja projektima, investicijama, kapitalnim i razvojnim projektima koje</w:t>
            </w:r>
            <w:r w:rsidR="003F6A4C">
              <w:rPr>
                <w:rFonts w:ascii="Times New Roman" w:hAnsi="Times New Roman" w:cs="Times New Roman"/>
                <w:sz w:val="24"/>
                <w:szCs w:val="24"/>
              </w:rPr>
              <w:t xml:space="preserve"> bi</w:t>
            </w:r>
            <w:r w:rsidRPr="00880AD4">
              <w:rPr>
                <w:rFonts w:ascii="Times New Roman" w:hAnsi="Times New Roman" w:cs="Times New Roman"/>
                <w:sz w:val="24"/>
                <w:szCs w:val="24"/>
              </w:rPr>
              <w:t xml:space="preserve"> </w:t>
            </w:r>
            <w:r w:rsidR="003F6A4C">
              <w:rPr>
                <w:rFonts w:ascii="Times New Roman" w:hAnsi="Times New Roman" w:cs="Times New Roman"/>
                <w:sz w:val="24"/>
                <w:szCs w:val="24"/>
              </w:rPr>
              <w:t>preuzela</w:t>
            </w:r>
            <w:r w:rsidRPr="00880AD4">
              <w:rPr>
                <w:rFonts w:ascii="Times New Roman" w:hAnsi="Times New Roman" w:cs="Times New Roman"/>
                <w:sz w:val="24"/>
                <w:szCs w:val="24"/>
              </w:rPr>
              <w:t xml:space="preserve"> nova Služba ureda župana. Ustrojem Upravnog odjela  za obrazovanje, zdravstvo, socijalnu skrb i hrvatske branitelje se želi poboljšati kontrola nad trošenjem proračunskih sredstava, olakšati raspoređivanje službenika pri periodičnoj pojavi povećanog obima poslova u pojedinim upravnim područjima, kao i staviti naglasak na skrb o hrvatskim braniteljima iz Domovinskog rata i članovima njihovih obitelji.  </w:t>
            </w:r>
          </w:p>
          <w:p w14:paraId="1047CD4F" w14:textId="77777777" w:rsidR="008935EC" w:rsidRPr="0023142A" w:rsidRDefault="008935EC" w:rsidP="00FC1BF0">
            <w:pPr>
              <w:jc w:val="both"/>
              <w:rPr>
                <w:rFonts w:ascii="Times New Roman" w:hAnsi="Times New Roman" w:cs="Times New Roman"/>
                <w:sz w:val="24"/>
                <w:szCs w:val="24"/>
              </w:rPr>
            </w:pPr>
          </w:p>
          <w:p w14:paraId="7499F7E8" w14:textId="517BAA79" w:rsidR="00880AD4" w:rsidRPr="00880AD4" w:rsidRDefault="00880AD4" w:rsidP="00FC1BF0">
            <w:pPr>
              <w:jc w:val="both"/>
              <w:rPr>
                <w:rFonts w:ascii="Times New Roman" w:hAnsi="Times New Roman" w:cs="Times New Roman"/>
                <w:sz w:val="24"/>
                <w:szCs w:val="24"/>
              </w:rPr>
            </w:pPr>
            <w:r w:rsidRPr="0023142A">
              <w:rPr>
                <w:rFonts w:ascii="Times New Roman" w:hAnsi="Times New Roman" w:cs="Times New Roman"/>
                <w:sz w:val="24"/>
                <w:szCs w:val="24"/>
              </w:rPr>
              <w:t>Novi Upravni odjel za prostorno uređenje, gradnju i imovinska prava</w:t>
            </w:r>
            <w:r w:rsidRPr="00880AD4">
              <w:rPr>
                <w:rFonts w:ascii="Times New Roman" w:hAnsi="Times New Roman" w:cs="Times New Roman"/>
                <w:sz w:val="24"/>
                <w:szCs w:val="24"/>
              </w:rPr>
              <w:t xml:space="preserve"> </w:t>
            </w:r>
            <w:r w:rsidR="008935EC">
              <w:rPr>
                <w:rFonts w:ascii="Times New Roman" w:hAnsi="Times New Roman" w:cs="Times New Roman"/>
                <w:sz w:val="24"/>
                <w:szCs w:val="24"/>
              </w:rPr>
              <w:t>bi od</w:t>
            </w:r>
            <w:r w:rsidRPr="00880AD4">
              <w:rPr>
                <w:rFonts w:ascii="Times New Roman" w:hAnsi="Times New Roman" w:cs="Times New Roman"/>
                <w:sz w:val="24"/>
                <w:szCs w:val="24"/>
              </w:rPr>
              <w:t xml:space="preserve"> sadašnjeg Upravnog odjela  za prostorno uređenje, gradnju, zaštitu okoliša i  zaštitu prirode, </w:t>
            </w:r>
            <w:r w:rsidR="008935EC">
              <w:rPr>
                <w:rFonts w:ascii="Times New Roman" w:hAnsi="Times New Roman" w:cs="Times New Roman"/>
                <w:sz w:val="24"/>
                <w:szCs w:val="24"/>
              </w:rPr>
              <w:t>preuzeo</w:t>
            </w:r>
            <w:r w:rsidRPr="00880AD4">
              <w:rPr>
                <w:rFonts w:ascii="Times New Roman" w:hAnsi="Times New Roman" w:cs="Times New Roman"/>
                <w:sz w:val="24"/>
                <w:szCs w:val="24"/>
              </w:rPr>
              <w:t xml:space="preserve"> poslove prostornog uređenja i gradnje i od sadašnjeg Upravnog odjela  za opću upravu i imovinska prava, poslove iz područja imovinskih prava i izvlaštenja. Kako je za provođenje velikih infrastrukturnih projekata u Županiji, nužno  koordinirati poslove izvlaštenja s </w:t>
            </w:r>
            <w:r w:rsidRPr="00880AD4">
              <w:rPr>
                <w:rFonts w:ascii="Times New Roman" w:hAnsi="Times New Roman" w:cs="Times New Roman"/>
                <w:sz w:val="24"/>
                <w:szCs w:val="24"/>
              </w:rPr>
              <w:lastRenderedPageBreak/>
              <w:t>poslovima prostornog uređenja i izdavanja građevinskih dozvola te kako je u složenijim predmetima prostornog uređenja i gradnje nužna  pomoć službenika sveučilišnih magistara prava, stoga je to sve riješeno ustrojem Upravnog odjela  za prostorno uređenje, gradnju i imovinska prava.</w:t>
            </w:r>
          </w:p>
          <w:p w14:paraId="576BCD69" w14:textId="77777777" w:rsidR="008935EC" w:rsidRPr="0023142A" w:rsidRDefault="008935EC" w:rsidP="008935EC">
            <w:pPr>
              <w:jc w:val="both"/>
              <w:rPr>
                <w:rFonts w:ascii="Times New Roman" w:hAnsi="Times New Roman" w:cs="Times New Roman"/>
                <w:sz w:val="24"/>
                <w:szCs w:val="24"/>
              </w:rPr>
            </w:pPr>
          </w:p>
          <w:p w14:paraId="0FEA1699" w14:textId="2D9C1203" w:rsidR="00880AD4" w:rsidRDefault="00880AD4" w:rsidP="008935EC">
            <w:pPr>
              <w:jc w:val="both"/>
              <w:rPr>
                <w:rFonts w:ascii="Times New Roman" w:hAnsi="Times New Roman" w:cs="Times New Roman"/>
                <w:sz w:val="24"/>
                <w:szCs w:val="24"/>
              </w:rPr>
            </w:pPr>
            <w:r w:rsidRPr="0023142A">
              <w:rPr>
                <w:rFonts w:ascii="Times New Roman" w:hAnsi="Times New Roman" w:cs="Times New Roman"/>
                <w:sz w:val="24"/>
                <w:szCs w:val="24"/>
              </w:rPr>
              <w:t>Služb</w:t>
            </w:r>
            <w:r w:rsidR="008935EC" w:rsidRPr="0023142A">
              <w:rPr>
                <w:rFonts w:ascii="Times New Roman" w:hAnsi="Times New Roman" w:cs="Times New Roman"/>
                <w:sz w:val="24"/>
                <w:szCs w:val="24"/>
              </w:rPr>
              <w:t>a</w:t>
            </w:r>
            <w:r w:rsidRPr="0023142A">
              <w:rPr>
                <w:rFonts w:ascii="Times New Roman" w:hAnsi="Times New Roman" w:cs="Times New Roman"/>
                <w:sz w:val="24"/>
                <w:szCs w:val="24"/>
              </w:rPr>
              <w:t xml:space="preserve"> za unutarnju reviziju</w:t>
            </w:r>
            <w:r w:rsidRPr="00880AD4">
              <w:rPr>
                <w:rFonts w:ascii="Times New Roman" w:hAnsi="Times New Roman" w:cs="Times New Roman"/>
                <w:sz w:val="24"/>
                <w:szCs w:val="24"/>
              </w:rPr>
              <w:t xml:space="preserve"> </w:t>
            </w:r>
            <w:r w:rsidR="008935EC">
              <w:rPr>
                <w:rFonts w:ascii="Times New Roman" w:hAnsi="Times New Roman" w:cs="Times New Roman"/>
                <w:sz w:val="24"/>
                <w:szCs w:val="24"/>
              </w:rPr>
              <w:t>nastavila bi</w:t>
            </w:r>
            <w:r w:rsidRPr="00880AD4">
              <w:rPr>
                <w:rFonts w:ascii="Times New Roman" w:hAnsi="Times New Roman" w:cs="Times New Roman"/>
                <w:sz w:val="24"/>
                <w:szCs w:val="24"/>
              </w:rPr>
              <w:t xml:space="preserve"> s radom</w:t>
            </w:r>
            <w:r w:rsidR="008935EC">
              <w:rPr>
                <w:rFonts w:ascii="Times New Roman" w:hAnsi="Times New Roman" w:cs="Times New Roman"/>
                <w:sz w:val="24"/>
                <w:szCs w:val="24"/>
              </w:rPr>
              <w:t xml:space="preserve"> sukladno dosadašnjem djelokrugu poslova koji proizlaze iz posebnih propisa</w:t>
            </w:r>
            <w:r w:rsidRPr="00880AD4">
              <w:rPr>
                <w:rFonts w:ascii="Times New Roman" w:hAnsi="Times New Roman" w:cs="Times New Roman"/>
                <w:sz w:val="24"/>
                <w:szCs w:val="24"/>
              </w:rPr>
              <w:t xml:space="preserve"> kojima se uređuje sustav unutarnjih kontrola u javnom sektoru.</w:t>
            </w:r>
          </w:p>
          <w:p w14:paraId="5B304472" w14:textId="77777777" w:rsidR="00433D15" w:rsidRDefault="00433D15" w:rsidP="008935EC">
            <w:pPr>
              <w:jc w:val="both"/>
              <w:rPr>
                <w:rFonts w:ascii="Times New Roman" w:hAnsi="Times New Roman" w:cs="Times New Roman"/>
                <w:sz w:val="24"/>
                <w:szCs w:val="24"/>
              </w:rPr>
            </w:pPr>
          </w:p>
          <w:p w14:paraId="5DE8A204" w14:textId="1CB55E7C" w:rsidR="00433D15" w:rsidRDefault="00433D15" w:rsidP="008935EC">
            <w:pPr>
              <w:jc w:val="both"/>
              <w:rPr>
                <w:rFonts w:ascii="Times New Roman" w:hAnsi="Times New Roman" w:cs="Times New Roman"/>
                <w:sz w:val="24"/>
                <w:szCs w:val="24"/>
              </w:rPr>
            </w:pPr>
            <w:r>
              <w:rPr>
                <w:rFonts w:ascii="Times New Roman" w:hAnsi="Times New Roman" w:cs="Times New Roman"/>
                <w:sz w:val="24"/>
                <w:szCs w:val="24"/>
              </w:rPr>
              <w:t xml:space="preserve">U Nacrtu </w:t>
            </w:r>
            <w:r w:rsidRPr="00F36218">
              <w:rPr>
                <w:rFonts w:ascii="Times New Roman" w:hAnsi="Times New Roman" w:cs="Times New Roman"/>
                <w:sz w:val="24"/>
                <w:szCs w:val="24"/>
              </w:rPr>
              <w:t xml:space="preserve">prijedloga Odluke </w:t>
            </w:r>
            <w:r w:rsidRPr="00121A03">
              <w:rPr>
                <w:rFonts w:ascii="Times New Roman" w:hAnsi="Times New Roman" w:cs="Times New Roman"/>
                <w:sz w:val="24"/>
                <w:szCs w:val="24"/>
              </w:rPr>
              <w:t>o ustrojstvu i djelokrugu upravnih tijela Koprivničko-križevačke županije</w:t>
            </w:r>
            <w:r>
              <w:rPr>
                <w:rFonts w:ascii="Times New Roman" w:hAnsi="Times New Roman" w:cs="Times New Roman"/>
                <w:sz w:val="24"/>
                <w:szCs w:val="24"/>
              </w:rPr>
              <w:t xml:space="preserve"> u bitnome se ne mijenjaju odredbe dosadašnje Odluke o ustrojstvu i djelokrugu upravnih tijela Koprivničko-križevačke županije koje se odnose na rukovođenje upravnim tijelima, unutarnjem ustroju upravnih tijela, potrebnim sredstvima za rad te natpisnim pločama i pečatima upravnih tijela odnosno o odgovornosti te materijalnim i ostalim pravima službenika i namještenika u upravnim tijelima.</w:t>
            </w:r>
          </w:p>
          <w:p w14:paraId="2ED806E3" w14:textId="77777777" w:rsidR="00433D15" w:rsidRDefault="00433D15" w:rsidP="008935EC">
            <w:pPr>
              <w:jc w:val="both"/>
              <w:rPr>
                <w:rFonts w:ascii="Times New Roman" w:hAnsi="Times New Roman" w:cs="Times New Roman"/>
                <w:sz w:val="24"/>
                <w:szCs w:val="24"/>
              </w:rPr>
            </w:pPr>
          </w:p>
          <w:p w14:paraId="294415E1" w14:textId="0C11302B" w:rsidR="00433D15" w:rsidRDefault="00433D15" w:rsidP="008935EC">
            <w:pPr>
              <w:jc w:val="both"/>
              <w:rPr>
                <w:rFonts w:ascii="Times New Roman" w:hAnsi="Times New Roman" w:cs="Times New Roman"/>
                <w:sz w:val="24"/>
                <w:szCs w:val="24"/>
              </w:rPr>
            </w:pPr>
            <w:r>
              <w:rPr>
                <w:rFonts w:ascii="Times New Roman" w:hAnsi="Times New Roman" w:cs="Times New Roman"/>
                <w:sz w:val="24"/>
                <w:szCs w:val="24"/>
              </w:rPr>
              <w:t xml:space="preserve">U prijelaznim i završnim odredbama Nacrta prijedloga Odluke o ustrojstvu i djelokrugu upravnih tijela Koprivničko-križevačke županije utvrđuje se da se sva upravna tijela, osim Službe za unutarnju reviziju, koja su ustrojena dosadašnjom Odlukom o ustrojstvu i djelokrugu rada upravnih tijela Koprivničko-križevačke županije ukidaju i prestaju s radom, te se uređuje početak rada novih upravnih tijela kao </w:t>
            </w:r>
            <w:r w:rsidR="003F6A4C">
              <w:rPr>
                <w:rFonts w:ascii="Times New Roman" w:hAnsi="Times New Roman" w:cs="Times New Roman"/>
                <w:sz w:val="24"/>
                <w:szCs w:val="24"/>
              </w:rPr>
              <w:t xml:space="preserve">i </w:t>
            </w:r>
            <w:r>
              <w:rPr>
                <w:rFonts w:ascii="Times New Roman" w:hAnsi="Times New Roman" w:cs="Times New Roman"/>
                <w:sz w:val="24"/>
                <w:szCs w:val="24"/>
              </w:rPr>
              <w:t>način preuzimanja službenika i namještenika koji su raspoređeni u ukinut</w:t>
            </w:r>
            <w:r w:rsidR="003F6A4C">
              <w:rPr>
                <w:rFonts w:ascii="Times New Roman" w:hAnsi="Times New Roman" w:cs="Times New Roman"/>
                <w:sz w:val="24"/>
                <w:szCs w:val="24"/>
              </w:rPr>
              <w:t>im</w:t>
            </w:r>
            <w:r>
              <w:rPr>
                <w:rFonts w:ascii="Times New Roman" w:hAnsi="Times New Roman" w:cs="Times New Roman"/>
                <w:sz w:val="24"/>
                <w:szCs w:val="24"/>
              </w:rPr>
              <w:t xml:space="preserve"> upravn</w:t>
            </w:r>
            <w:r w:rsidR="003F6A4C">
              <w:rPr>
                <w:rFonts w:ascii="Times New Roman" w:hAnsi="Times New Roman" w:cs="Times New Roman"/>
                <w:sz w:val="24"/>
                <w:szCs w:val="24"/>
              </w:rPr>
              <w:t>im</w:t>
            </w:r>
            <w:r>
              <w:rPr>
                <w:rFonts w:ascii="Times New Roman" w:hAnsi="Times New Roman" w:cs="Times New Roman"/>
                <w:sz w:val="24"/>
                <w:szCs w:val="24"/>
              </w:rPr>
              <w:t xml:space="preserve"> tijel</w:t>
            </w:r>
            <w:r w:rsidR="003F6A4C">
              <w:rPr>
                <w:rFonts w:ascii="Times New Roman" w:hAnsi="Times New Roman" w:cs="Times New Roman"/>
                <w:sz w:val="24"/>
                <w:szCs w:val="24"/>
              </w:rPr>
              <w:t>ima</w:t>
            </w:r>
            <w:r>
              <w:rPr>
                <w:rFonts w:ascii="Times New Roman" w:hAnsi="Times New Roman" w:cs="Times New Roman"/>
                <w:sz w:val="24"/>
                <w:szCs w:val="24"/>
              </w:rPr>
              <w:t>.</w:t>
            </w:r>
            <w:r w:rsidR="00032D69">
              <w:rPr>
                <w:rFonts w:ascii="Times New Roman" w:hAnsi="Times New Roman" w:cs="Times New Roman"/>
                <w:sz w:val="24"/>
                <w:szCs w:val="24"/>
              </w:rPr>
              <w:t xml:space="preserve"> Također se uređuje razrješenje pročelnika ukinutih upravnih tijela</w:t>
            </w:r>
            <w:r w:rsidR="007C472F">
              <w:rPr>
                <w:rFonts w:ascii="Times New Roman" w:hAnsi="Times New Roman" w:cs="Times New Roman"/>
                <w:sz w:val="24"/>
                <w:szCs w:val="24"/>
              </w:rPr>
              <w:t>, način postupanja sa službenicima koji su obavljali poslove pročelnika ukinutih radnih tijela, raspisivanje javnog natječaja za imenovanje pročelnika novih upravnih tijela, davanje ovlasti za obavljanje ovih poslova do imenovanja pročelnika novih upravnih tijela, kao i ostala pitanja važna za funkcioniranje upravnih tijela od da</w:t>
            </w:r>
            <w:r w:rsidR="007872E8">
              <w:rPr>
                <w:rFonts w:ascii="Times New Roman" w:hAnsi="Times New Roman" w:cs="Times New Roman"/>
                <w:sz w:val="24"/>
                <w:szCs w:val="24"/>
              </w:rPr>
              <w:t>na stupanja na snagu nove Odluke o ustroju i djelokrugu upravnih tijela Koprivničko-križevačke županije do donošenja novog Pravilnika o unutarnjem redu upravnih tijela Koprivničko-križevačke županije i rasporeda službenika i namještenika na radna mjesta ustrojena novim Pravilnikom.</w:t>
            </w:r>
            <w:r w:rsidR="007C472F">
              <w:rPr>
                <w:rFonts w:ascii="Times New Roman" w:hAnsi="Times New Roman" w:cs="Times New Roman"/>
                <w:sz w:val="24"/>
                <w:szCs w:val="24"/>
              </w:rPr>
              <w:t xml:space="preserve"> </w:t>
            </w:r>
          </w:p>
          <w:p w14:paraId="513FD105" w14:textId="77777777" w:rsidR="00433D15" w:rsidRDefault="00433D15" w:rsidP="008935EC">
            <w:pPr>
              <w:jc w:val="both"/>
              <w:rPr>
                <w:rFonts w:ascii="Times New Roman" w:hAnsi="Times New Roman" w:cs="Times New Roman"/>
                <w:sz w:val="24"/>
                <w:szCs w:val="24"/>
              </w:rPr>
            </w:pPr>
          </w:p>
          <w:p w14:paraId="5E62C4D5" w14:textId="6AE89CC4" w:rsidR="004F3EB6" w:rsidRPr="00353B0E" w:rsidRDefault="004F3EB6" w:rsidP="008A0543">
            <w:pPr>
              <w:ind w:firstLine="708"/>
              <w:jc w:val="both"/>
              <w:rPr>
                <w:rFonts w:ascii="Times New Roman" w:hAnsi="Times New Roman" w:cs="Times New Roman"/>
                <w:sz w:val="24"/>
                <w:szCs w:val="24"/>
              </w:rPr>
            </w:pPr>
          </w:p>
        </w:tc>
      </w:tr>
    </w:tbl>
    <w:p w14:paraId="10FA0882" w14:textId="0DC5C173" w:rsidR="005E4A45" w:rsidRPr="0047473E" w:rsidRDefault="005E4A45" w:rsidP="002E35C0">
      <w:pPr>
        <w:spacing w:after="0"/>
        <w:ind w:firstLine="708"/>
        <w:jc w:val="both"/>
        <w:rPr>
          <w:rFonts w:ascii="Times New Roman" w:hAnsi="Times New Roman" w:cs="Times New Roman"/>
          <w:sz w:val="24"/>
          <w:szCs w:val="24"/>
        </w:rPr>
      </w:pPr>
      <w:r w:rsidRPr="0047473E">
        <w:rPr>
          <w:rFonts w:ascii="Times New Roman" w:hAnsi="Times New Roman" w:cs="Times New Roman"/>
          <w:sz w:val="24"/>
          <w:szCs w:val="24"/>
        </w:rPr>
        <w:lastRenderedPageBreak/>
        <w:t>Pozivamo predstavnike javnosti da najkasnije do</w:t>
      </w:r>
      <w:r w:rsidR="00975BB0">
        <w:rPr>
          <w:rFonts w:ascii="Times New Roman" w:hAnsi="Times New Roman" w:cs="Times New Roman"/>
          <w:sz w:val="24"/>
          <w:szCs w:val="24"/>
        </w:rPr>
        <w:t xml:space="preserve"> </w:t>
      </w:r>
      <w:r w:rsidR="007872E8">
        <w:rPr>
          <w:rFonts w:ascii="Times New Roman" w:hAnsi="Times New Roman" w:cs="Times New Roman"/>
          <w:sz w:val="24"/>
          <w:szCs w:val="24"/>
        </w:rPr>
        <w:t>16</w:t>
      </w:r>
      <w:r w:rsidR="00E241B6" w:rsidRPr="0047473E">
        <w:rPr>
          <w:rFonts w:ascii="Times New Roman" w:hAnsi="Times New Roman" w:cs="Times New Roman"/>
          <w:sz w:val="24"/>
          <w:szCs w:val="24"/>
        </w:rPr>
        <w:t xml:space="preserve">. </w:t>
      </w:r>
      <w:r w:rsidR="007872E8">
        <w:rPr>
          <w:rFonts w:ascii="Times New Roman" w:hAnsi="Times New Roman" w:cs="Times New Roman"/>
          <w:sz w:val="24"/>
          <w:szCs w:val="24"/>
        </w:rPr>
        <w:t xml:space="preserve">srpnja </w:t>
      </w:r>
      <w:r w:rsidR="00611129" w:rsidRPr="0047473E">
        <w:rPr>
          <w:rFonts w:ascii="Times New Roman" w:hAnsi="Times New Roman" w:cs="Times New Roman"/>
          <w:sz w:val="24"/>
          <w:szCs w:val="24"/>
        </w:rPr>
        <w:t xml:space="preserve"> </w:t>
      </w:r>
      <w:r w:rsidR="0008226F" w:rsidRPr="0047473E">
        <w:rPr>
          <w:rFonts w:ascii="Times New Roman" w:hAnsi="Times New Roman" w:cs="Times New Roman"/>
          <w:sz w:val="24"/>
          <w:szCs w:val="24"/>
        </w:rPr>
        <w:t>20</w:t>
      </w:r>
      <w:r w:rsidR="007872E8">
        <w:rPr>
          <w:rFonts w:ascii="Times New Roman" w:hAnsi="Times New Roman" w:cs="Times New Roman"/>
          <w:sz w:val="24"/>
          <w:szCs w:val="24"/>
        </w:rPr>
        <w:t>25</w:t>
      </w:r>
      <w:r w:rsidR="00345631" w:rsidRPr="0047473E">
        <w:rPr>
          <w:rFonts w:ascii="Times New Roman" w:hAnsi="Times New Roman" w:cs="Times New Roman"/>
          <w:sz w:val="24"/>
          <w:szCs w:val="24"/>
        </w:rPr>
        <w:t xml:space="preserve">. </w:t>
      </w:r>
      <w:r w:rsidRPr="0047473E">
        <w:rPr>
          <w:rFonts w:ascii="Times New Roman" w:hAnsi="Times New Roman" w:cs="Times New Roman"/>
          <w:sz w:val="24"/>
          <w:szCs w:val="24"/>
        </w:rPr>
        <w:t>go</w:t>
      </w:r>
      <w:r w:rsidR="002E35C0" w:rsidRPr="0047473E">
        <w:rPr>
          <w:rFonts w:ascii="Times New Roman" w:hAnsi="Times New Roman" w:cs="Times New Roman"/>
          <w:sz w:val="24"/>
          <w:szCs w:val="24"/>
        </w:rPr>
        <w:t xml:space="preserve">dine dostave svoje komentare na </w:t>
      </w:r>
      <w:r w:rsidRPr="0047473E">
        <w:rPr>
          <w:rFonts w:ascii="Times New Roman" w:hAnsi="Times New Roman" w:cs="Times New Roman"/>
          <w:sz w:val="24"/>
          <w:szCs w:val="24"/>
        </w:rPr>
        <w:t>Nacrt</w:t>
      </w:r>
      <w:r w:rsidR="00507777" w:rsidRPr="00507777">
        <w:rPr>
          <w:rFonts w:ascii="Times New Roman" w:hAnsi="Times New Roman" w:cs="Times New Roman"/>
          <w:b/>
          <w:sz w:val="24"/>
          <w:szCs w:val="24"/>
        </w:rPr>
        <w:t xml:space="preserve"> </w:t>
      </w:r>
      <w:r w:rsidR="00507777" w:rsidRPr="00507777">
        <w:rPr>
          <w:rFonts w:ascii="Times New Roman" w:hAnsi="Times New Roman" w:cs="Times New Roman"/>
          <w:sz w:val="24"/>
          <w:szCs w:val="24"/>
        </w:rPr>
        <w:t xml:space="preserve">Odluke o </w:t>
      </w:r>
      <w:r w:rsidR="0002718A">
        <w:rPr>
          <w:rFonts w:ascii="Times New Roman" w:hAnsi="Times New Roman" w:cs="Times New Roman"/>
          <w:sz w:val="24"/>
          <w:szCs w:val="24"/>
        </w:rPr>
        <w:t>ustrojstvu i djelokrugu upravnih tijela</w:t>
      </w:r>
      <w:r w:rsidR="008A0543">
        <w:rPr>
          <w:rFonts w:ascii="Times New Roman" w:hAnsi="Times New Roman" w:cs="Times New Roman"/>
          <w:sz w:val="24"/>
          <w:szCs w:val="24"/>
        </w:rPr>
        <w:t xml:space="preserve"> </w:t>
      </w:r>
      <w:r w:rsidR="00507777" w:rsidRPr="00507777">
        <w:rPr>
          <w:rFonts w:ascii="Times New Roman" w:hAnsi="Times New Roman" w:cs="Times New Roman"/>
          <w:sz w:val="24"/>
          <w:szCs w:val="24"/>
        </w:rPr>
        <w:t>Koprivn</w:t>
      </w:r>
      <w:r w:rsidR="008A0543">
        <w:rPr>
          <w:rFonts w:ascii="Times New Roman" w:hAnsi="Times New Roman" w:cs="Times New Roman"/>
          <w:sz w:val="24"/>
          <w:szCs w:val="24"/>
        </w:rPr>
        <w:t xml:space="preserve">ičko-križevačke županije </w:t>
      </w:r>
      <w:r w:rsidRPr="00507777">
        <w:rPr>
          <w:rFonts w:ascii="Times New Roman" w:hAnsi="Times New Roman" w:cs="Times New Roman"/>
          <w:sz w:val="24"/>
          <w:szCs w:val="24"/>
        </w:rPr>
        <w:t>putem</w:t>
      </w:r>
      <w:r w:rsidRPr="0047473E">
        <w:rPr>
          <w:rFonts w:ascii="Times New Roman" w:hAnsi="Times New Roman" w:cs="Times New Roman"/>
          <w:sz w:val="24"/>
          <w:szCs w:val="24"/>
        </w:rPr>
        <w:t xml:space="preserve"> O</w:t>
      </w:r>
      <w:r w:rsidR="005A1BC3" w:rsidRPr="0047473E">
        <w:rPr>
          <w:rFonts w:ascii="Times New Roman" w:hAnsi="Times New Roman" w:cs="Times New Roman"/>
          <w:sz w:val="24"/>
          <w:szCs w:val="24"/>
        </w:rPr>
        <w:t xml:space="preserve">brasca za </w:t>
      </w:r>
      <w:r w:rsidRPr="0047473E">
        <w:rPr>
          <w:rFonts w:ascii="Times New Roman" w:hAnsi="Times New Roman" w:cs="Times New Roman"/>
          <w:sz w:val="24"/>
          <w:szCs w:val="24"/>
        </w:rPr>
        <w:t xml:space="preserve">savjetovanja </w:t>
      </w:r>
      <w:r w:rsidR="008937D3" w:rsidRPr="0047473E">
        <w:rPr>
          <w:rFonts w:ascii="Times New Roman" w:hAnsi="Times New Roman" w:cs="Times New Roman"/>
          <w:sz w:val="24"/>
          <w:szCs w:val="24"/>
        </w:rPr>
        <w:t xml:space="preserve">na e-mail: </w:t>
      </w:r>
      <w:hyperlink r:id="rId17" w:history="1">
        <w:r w:rsidR="000007D7" w:rsidRPr="009A760D">
          <w:rPr>
            <w:rStyle w:val="Hiperveza"/>
            <w:rFonts w:ascii="Times New Roman" w:hAnsi="Times New Roman" w:cs="Times New Roman"/>
            <w:sz w:val="24"/>
            <w:szCs w:val="24"/>
          </w:rPr>
          <w:t>helena.matica@kckzz.hr</w:t>
        </w:r>
      </w:hyperlink>
    </w:p>
    <w:p w14:paraId="6325126E" w14:textId="77777777" w:rsidR="008F19F7" w:rsidRPr="0047473E" w:rsidRDefault="008F19F7" w:rsidP="007801D3">
      <w:pPr>
        <w:spacing w:after="0"/>
        <w:ind w:firstLine="708"/>
        <w:jc w:val="both"/>
        <w:rPr>
          <w:rFonts w:ascii="Times New Roman" w:hAnsi="Times New Roman" w:cs="Times New Roman"/>
          <w:sz w:val="24"/>
          <w:szCs w:val="24"/>
        </w:rPr>
      </w:pPr>
      <w:r w:rsidRPr="0047473E">
        <w:rPr>
          <w:rFonts w:ascii="Times New Roman" w:hAnsi="Times New Roman" w:cs="Times New Roman"/>
          <w:sz w:val="24"/>
          <w:szCs w:val="24"/>
        </w:rPr>
        <w:t xml:space="preserve">Po završetku savjetovanja, svi pristigli doprinosi bit će javno dostupni na internetskoj stranici </w:t>
      </w:r>
      <w:r w:rsidR="00970F38" w:rsidRPr="0047473E">
        <w:rPr>
          <w:rFonts w:ascii="Times New Roman" w:hAnsi="Times New Roman" w:cs="Times New Roman"/>
          <w:sz w:val="24"/>
          <w:szCs w:val="24"/>
        </w:rPr>
        <w:t>Koprivničko-križevačke županije te priloženi uz prijedlog akta o kojem će raspravljati Županijska skupština Koprivničko-križevačke županije</w:t>
      </w:r>
      <w:r w:rsidR="002E35C0" w:rsidRPr="0047473E">
        <w:rPr>
          <w:rFonts w:ascii="Times New Roman" w:hAnsi="Times New Roman" w:cs="Times New Roman"/>
          <w:sz w:val="24"/>
          <w:szCs w:val="24"/>
        </w:rPr>
        <w:t>.</w:t>
      </w:r>
    </w:p>
    <w:p w14:paraId="2040F070" w14:textId="77777777" w:rsidR="008F19F7" w:rsidRPr="0047473E" w:rsidRDefault="008F19F7" w:rsidP="007801D3">
      <w:pPr>
        <w:spacing w:after="0"/>
        <w:ind w:firstLine="708"/>
        <w:jc w:val="both"/>
        <w:rPr>
          <w:rFonts w:ascii="Times New Roman" w:hAnsi="Times New Roman" w:cs="Times New Roman"/>
          <w:color w:val="000000" w:themeColor="text1"/>
          <w:sz w:val="24"/>
          <w:szCs w:val="24"/>
        </w:rPr>
      </w:pPr>
      <w:r w:rsidRPr="0047473E">
        <w:rPr>
          <w:rFonts w:ascii="Times New Roman" w:hAnsi="Times New Roman" w:cs="Times New Roman"/>
          <w:color w:val="000000" w:themeColor="text1"/>
          <w:sz w:val="24"/>
          <w:szCs w:val="24"/>
        </w:rPr>
        <w:t>Ukoliko ne želite da Vaš doprinos bude javno objavljen, molimo Vas da to jasno istaknete pri dostavi obrasca.</w:t>
      </w:r>
    </w:p>
    <w:p w14:paraId="7654B06E" w14:textId="77777777" w:rsidR="008A0543" w:rsidRPr="0047473E" w:rsidRDefault="008F19F7" w:rsidP="008A0543">
      <w:pPr>
        <w:spacing w:after="0"/>
        <w:ind w:firstLine="708"/>
        <w:jc w:val="both"/>
        <w:rPr>
          <w:rFonts w:ascii="Times New Roman" w:hAnsi="Times New Roman" w:cs="Times New Roman"/>
          <w:sz w:val="24"/>
          <w:szCs w:val="24"/>
        </w:rPr>
      </w:pPr>
      <w:r w:rsidRPr="0047473E">
        <w:rPr>
          <w:rFonts w:ascii="Times New Roman" w:hAnsi="Times New Roman" w:cs="Times New Roman"/>
          <w:sz w:val="24"/>
          <w:szCs w:val="24"/>
        </w:rPr>
        <w:t>Zahvaljujemo na doprinosu u izradi što</w:t>
      </w:r>
      <w:r w:rsidRPr="00507777">
        <w:rPr>
          <w:rFonts w:ascii="Times New Roman" w:hAnsi="Times New Roman" w:cs="Times New Roman"/>
          <w:sz w:val="24"/>
          <w:szCs w:val="24"/>
        </w:rPr>
        <w:t xml:space="preserve"> kvalitetnijeg Nacrta</w:t>
      </w:r>
      <w:r w:rsidR="00E75365" w:rsidRPr="00507777">
        <w:rPr>
          <w:rFonts w:ascii="Times New Roman" w:hAnsi="Times New Roman" w:cs="Times New Roman"/>
          <w:sz w:val="24"/>
          <w:szCs w:val="24"/>
        </w:rPr>
        <w:t xml:space="preserve"> </w:t>
      </w:r>
      <w:r w:rsidR="00507777" w:rsidRPr="00507777">
        <w:rPr>
          <w:rFonts w:ascii="Times New Roman" w:hAnsi="Times New Roman" w:cs="Times New Roman"/>
          <w:sz w:val="24"/>
          <w:szCs w:val="24"/>
        </w:rPr>
        <w:t>Odluke o</w:t>
      </w:r>
      <w:r w:rsidR="007437C5">
        <w:rPr>
          <w:rFonts w:ascii="Times New Roman" w:hAnsi="Times New Roman" w:cs="Times New Roman"/>
          <w:sz w:val="24"/>
          <w:szCs w:val="24"/>
        </w:rPr>
        <w:t xml:space="preserve"> ustrojstvu i djelokrugu</w:t>
      </w:r>
      <w:r w:rsidR="00507777" w:rsidRPr="00507777">
        <w:rPr>
          <w:rFonts w:ascii="Times New Roman" w:hAnsi="Times New Roman" w:cs="Times New Roman"/>
          <w:sz w:val="24"/>
          <w:szCs w:val="24"/>
        </w:rPr>
        <w:t xml:space="preserve"> </w:t>
      </w:r>
      <w:r w:rsidR="007437C5">
        <w:rPr>
          <w:rFonts w:ascii="Times New Roman" w:hAnsi="Times New Roman" w:cs="Times New Roman"/>
          <w:sz w:val="24"/>
          <w:szCs w:val="24"/>
        </w:rPr>
        <w:t>upravnih tijela</w:t>
      </w:r>
      <w:r w:rsidR="008A0543">
        <w:rPr>
          <w:rFonts w:ascii="Times New Roman" w:hAnsi="Times New Roman" w:cs="Times New Roman"/>
          <w:sz w:val="24"/>
          <w:szCs w:val="24"/>
        </w:rPr>
        <w:t xml:space="preserve"> Koprivničko-križevačke županije.</w:t>
      </w:r>
    </w:p>
    <w:p w14:paraId="2A01718F" w14:textId="77777777" w:rsidR="00507777" w:rsidRDefault="00507777" w:rsidP="004B25C3">
      <w:pPr>
        <w:spacing w:after="0"/>
        <w:jc w:val="both"/>
        <w:rPr>
          <w:rFonts w:ascii="Times New Roman" w:hAnsi="Times New Roman" w:cs="Times New Roman"/>
          <w:sz w:val="24"/>
          <w:szCs w:val="24"/>
        </w:rPr>
      </w:pPr>
    </w:p>
    <w:p w14:paraId="146E4FB2" w14:textId="1C1AAE9B" w:rsidR="0008226F" w:rsidRPr="0023142A" w:rsidRDefault="00FE4EB3" w:rsidP="004B25C3">
      <w:pPr>
        <w:spacing w:after="0"/>
        <w:jc w:val="both"/>
        <w:rPr>
          <w:rFonts w:ascii="Times New Roman" w:hAnsi="Times New Roman" w:cs="Times New Roman"/>
          <w:sz w:val="24"/>
          <w:szCs w:val="24"/>
        </w:rPr>
      </w:pPr>
      <w:r w:rsidRPr="0023142A">
        <w:rPr>
          <w:rFonts w:ascii="Times New Roman" w:hAnsi="Times New Roman" w:cs="Times New Roman"/>
          <w:sz w:val="24"/>
          <w:szCs w:val="24"/>
        </w:rPr>
        <w:t xml:space="preserve">KLASA: </w:t>
      </w:r>
      <w:r w:rsidR="008A0543" w:rsidRPr="0023142A">
        <w:rPr>
          <w:rFonts w:ascii="Times New Roman" w:hAnsi="Times New Roman" w:cs="Times New Roman"/>
          <w:sz w:val="24"/>
          <w:szCs w:val="24"/>
        </w:rPr>
        <w:t>0</w:t>
      </w:r>
      <w:r w:rsidR="0023142A" w:rsidRPr="0023142A">
        <w:rPr>
          <w:rFonts w:ascii="Times New Roman" w:hAnsi="Times New Roman" w:cs="Times New Roman"/>
          <w:sz w:val="24"/>
          <w:szCs w:val="24"/>
        </w:rPr>
        <w:t>13</w:t>
      </w:r>
      <w:r w:rsidR="008A0543" w:rsidRPr="0023142A">
        <w:rPr>
          <w:rFonts w:ascii="Times New Roman" w:hAnsi="Times New Roman" w:cs="Times New Roman"/>
          <w:sz w:val="24"/>
          <w:szCs w:val="24"/>
        </w:rPr>
        <w:t>-04/</w:t>
      </w:r>
      <w:r w:rsidR="005B703E" w:rsidRPr="0023142A">
        <w:rPr>
          <w:rFonts w:ascii="Times New Roman" w:hAnsi="Times New Roman" w:cs="Times New Roman"/>
          <w:sz w:val="24"/>
          <w:szCs w:val="24"/>
        </w:rPr>
        <w:t>25</w:t>
      </w:r>
      <w:r w:rsidR="008A0543" w:rsidRPr="0023142A">
        <w:rPr>
          <w:rFonts w:ascii="Times New Roman" w:hAnsi="Times New Roman" w:cs="Times New Roman"/>
          <w:sz w:val="24"/>
          <w:szCs w:val="24"/>
        </w:rPr>
        <w:t>-01/</w:t>
      </w:r>
      <w:r w:rsidR="0023142A" w:rsidRPr="0023142A">
        <w:rPr>
          <w:rFonts w:ascii="Times New Roman" w:hAnsi="Times New Roman" w:cs="Times New Roman"/>
          <w:sz w:val="24"/>
          <w:szCs w:val="24"/>
        </w:rPr>
        <w:t>4</w:t>
      </w:r>
    </w:p>
    <w:p w14:paraId="66F423D9" w14:textId="65045645" w:rsidR="007801D3" w:rsidRDefault="0008226F" w:rsidP="004B25C3">
      <w:pPr>
        <w:spacing w:after="0"/>
        <w:jc w:val="both"/>
        <w:rPr>
          <w:rFonts w:ascii="Times New Roman" w:hAnsi="Times New Roman" w:cs="Times New Roman"/>
          <w:sz w:val="24"/>
          <w:szCs w:val="24"/>
        </w:rPr>
      </w:pPr>
      <w:r w:rsidRPr="0047473E">
        <w:rPr>
          <w:rFonts w:ascii="Times New Roman" w:hAnsi="Times New Roman" w:cs="Times New Roman"/>
          <w:sz w:val="24"/>
          <w:szCs w:val="24"/>
        </w:rPr>
        <w:t>URBROJ: 2137-02/0</w:t>
      </w:r>
      <w:r w:rsidR="005B703E">
        <w:rPr>
          <w:rFonts w:ascii="Times New Roman" w:hAnsi="Times New Roman" w:cs="Times New Roman"/>
          <w:sz w:val="24"/>
          <w:szCs w:val="24"/>
        </w:rPr>
        <w:t>1</w:t>
      </w:r>
      <w:r w:rsidRPr="0047473E">
        <w:rPr>
          <w:rFonts w:ascii="Times New Roman" w:hAnsi="Times New Roman" w:cs="Times New Roman"/>
          <w:sz w:val="24"/>
          <w:szCs w:val="24"/>
        </w:rPr>
        <w:t>-</w:t>
      </w:r>
      <w:r w:rsidR="005B703E">
        <w:rPr>
          <w:rFonts w:ascii="Times New Roman" w:hAnsi="Times New Roman" w:cs="Times New Roman"/>
          <w:sz w:val="24"/>
          <w:szCs w:val="24"/>
        </w:rPr>
        <w:t>25</w:t>
      </w:r>
      <w:r w:rsidR="004B25C3" w:rsidRPr="0047473E">
        <w:rPr>
          <w:rFonts w:ascii="Times New Roman" w:hAnsi="Times New Roman" w:cs="Times New Roman"/>
          <w:sz w:val="24"/>
          <w:szCs w:val="24"/>
        </w:rPr>
        <w:t>-1</w:t>
      </w:r>
    </w:p>
    <w:p w14:paraId="3F1020E9" w14:textId="2F4485E7" w:rsidR="004B25C3" w:rsidRDefault="007801D3" w:rsidP="004B25C3">
      <w:pPr>
        <w:spacing w:after="0"/>
        <w:jc w:val="both"/>
        <w:rPr>
          <w:rFonts w:ascii="Times New Roman" w:hAnsi="Times New Roman" w:cs="Times New Roman"/>
          <w:sz w:val="24"/>
          <w:szCs w:val="24"/>
        </w:rPr>
      </w:pPr>
      <w:r>
        <w:rPr>
          <w:rFonts w:ascii="Times New Roman" w:hAnsi="Times New Roman" w:cs="Times New Roman"/>
          <w:sz w:val="24"/>
          <w:szCs w:val="24"/>
        </w:rPr>
        <w:t xml:space="preserve">Koprivnica, </w:t>
      </w:r>
      <w:r w:rsidR="005B703E">
        <w:rPr>
          <w:rFonts w:ascii="Times New Roman" w:hAnsi="Times New Roman" w:cs="Times New Roman"/>
          <w:sz w:val="24"/>
          <w:szCs w:val="24"/>
        </w:rPr>
        <w:t>16</w:t>
      </w:r>
      <w:r w:rsidR="004B25C3" w:rsidRPr="0047473E">
        <w:rPr>
          <w:rFonts w:ascii="Times New Roman" w:hAnsi="Times New Roman" w:cs="Times New Roman"/>
          <w:sz w:val="24"/>
          <w:szCs w:val="24"/>
        </w:rPr>
        <w:t xml:space="preserve">. </w:t>
      </w:r>
      <w:r w:rsidR="005B703E">
        <w:rPr>
          <w:rFonts w:ascii="Times New Roman" w:hAnsi="Times New Roman" w:cs="Times New Roman"/>
          <w:sz w:val="24"/>
          <w:szCs w:val="24"/>
        </w:rPr>
        <w:t>lipnja</w:t>
      </w:r>
      <w:r w:rsidR="00FE4EB3" w:rsidRPr="0047473E">
        <w:rPr>
          <w:rFonts w:ascii="Times New Roman" w:hAnsi="Times New Roman" w:cs="Times New Roman"/>
          <w:sz w:val="24"/>
          <w:szCs w:val="24"/>
        </w:rPr>
        <w:t xml:space="preserve"> </w:t>
      </w:r>
      <w:r w:rsidR="0008226F" w:rsidRPr="0047473E">
        <w:rPr>
          <w:rFonts w:ascii="Times New Roman" w:hAnsi="Times New Roman" w:cs="Times New Roman"/>
          <w:sz w:val="24"/>
          <w:szCs w:val="24"/>
        </w:rPr>
        <w:t>20</w:t>
      </w:r>
      <w:r w:rsidR="005B703E">
        <w:rPr>
          <w:rFonts w:ascii="Times New Roman" w:hAnsi="Times New Roman" w:cs="Times New Roman"/>
          <w:sz w:val="24"/>
          <w:szCs w:val="24"/>
        </w:rPr>
        <w:t>25</w:t>
      </w:r>
      <w:r w:rsidR="004B25C3" w:rsidRPr="0047473E">
        <w:rPr>
          <w:rFonts w:ascii="Times New Roman" w:hAnsi="Times New Roman" w:cs="Times New Roman"/>
          <w:sz w:val="24"/>
          <w:szCs w:val="24"/>
        </w:rPr>
        <w:t>.</w:t>
      </w:r>
    </w:p>
    <w:p w14:paraId="34BC16E6" w14:textId="77777777" w:rsidR="002763E5" w:rsidRDefault="002763E5" w:rsidP="004B25C3">
      <w:pPr>
        <w:spacing w:after="0"/>
        <w:jc w:val="both"/>
        <w:rPr>
          <w:rFonts w:ascii="Times New Roman" w:hAnsi="Times New Roman" w:cs="Times New Roman"/>
          <w:sz w:val="24"/>
          <w:szCs w:val="24"/>
        </w:rPr>
      </w:pPr>
    </w:p>
    <w:p w14:paraId="2C130BD6" w14:textId="77777777" w:rsidR="002763E5" w:rsidRDefault="002763E5" w:rsidP="004B25C3">
      <w:pPr>
        <w:spacing w:after="0"/>
        <w:jc w:val="both"/>
        <w:rPr>
          <w:rFonts w:ascii="Times New Roman" w:hAnsi="Times New Roman" w:cs="Times New Roman"/>
          <w:sz w:val="24"/>
          <w:szCs w:val="24"/>
        </w:rPr>
      </w:pPr>
    </w:p>
    <w:p w14:paraId="00475766" w14:textId="77777777" w:rsidR="002763E5" w:rsidRPr="0047473E" w:rsidRDefault="002763E5" w:rsidP="004B25C3">
      <w:pPr>
        <w:spacing w:after="0"/>
        <w:jc w:val="both"/>
        <w:rPr>
          <w:rFonts w:ascii="Times New Roman" w:hAnsi="Times New Roman" w:cs="Times New Roman"/>
          <w:sz w:val="24"/>
          <w:szCs w:val="24"/>
        </w:rPr>
      </w:pPr>
    </w:p>
    <w:sectPr w:rsidR="002763E5" w:rsidRPr="0047473E" w:rsidSect="006A5796">
      <w:footerReference w:type="default" r:id="rId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021161" w14:textId="77777777" w:rsidR="002E3412" w:rsidRDefault="002E3412" w:rsidP="002342F3">
      <w:pPr>
        <w:spacing w:after="0" w:line="240" w:lineRule="auto"/>
      </w:pPr>
      <w:r>
        <w:separator/>
      </w:r>
    </w:p>
  </w:endnote>
  <w:endnote w:type="continuationSeparator" w:id="0">
    <w:p w14:paraId="24B96548" w14:textId="77777777" w:rsidR="002E3412" w:rsidRDefault="002E3412" w:rsidP="002342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4645522"/>
      <w:docPartObj>
        <w:docPartGallery w:val="Page Numbers (Bottom of Page)"/>
        <w:docPartUnique/>
      </w:docPartObj>
    </w:sdtPr>
    <w:sdtContent>
      <w:p w14:paraId="116ADC37" w14:textId="77777777" w:rsidR="0028158C" w:rsidRDefault="00F030D9">
        <w:pPr>
          <w:pStyle w:val="Podnoje"/>
          <w:jc w:val="right"/>
        </w:pPr>
        <w:r>
          <w:fldChar w:fldCharType="begin"/>
        </w:r>
        <w:r>
          <w:instrText xml:space="preserve"> PAGE   \* MERGEFORMAT </w:instrText>
        </w:r>
        <w:r>
          <w:fldChar w:fldCharType="separate"/>
        </w:r>
        <w:r w:rsidR="007544B1">
          <w:rPr>
            <w:noProof/>
          </w:rPr>
          <w:t>1</w:t>
        </w:r>
        <w:r>
          <w:rPr>
            <w:noProof/>
          </w:rPr>
          <w:fldChar w:fldCharType="end"/>
        </w:r>
      </w:p>
    </w:sdtContent>
  </w:sdt>
  <w:p w14:paraId="4B8EDEF4" w14:textId="77777777" w:rsidR="0028158C" w:rsidRDefault="0028158C">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B4B214" w14:textId="77777777" w:rsidR="002E3412" w:rsidRDefault="002E3412" w:rsidP="002342F3">
      <w:pPr>
        <w:spacing w:after="0" w:line="240" w:lineRule="auto"/>
      </w:pPr>
      <w:r>
        <w:separator/>
      </w:r>
    </w:p>
  </w:footnote>
  <w:footnote w:type="continuationSeparator" w:id="0">
    <w:p w14:paraId="4CC4ECC7" w14:textId="77777777" w:rsidR="002E3412" w:rsidRDefault="002E3412" w:rsidP="002342F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46C51"/>
    <w:multiLevelType w:val="hybridMultilevel"/>
    <w:tmpl w:val="4E243684"/>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 w15:restartNumberingAfterBreak="0">
    <w:nsid w:val="27430168"/>
    <w:multiLevelType w:val="hybridMultilevel"/>
    <w:tmpl w:val="57CC8726"/>
    <w:lvl w:ilvl="0" w:tplc="EEAE0EF6">
      <w:start w:val="16"/>
      <w:numFmt w:val="bullet"/>
      <w:lvlText w:val="-"/>
      <w:lvlJc w:val="left"/>
      <w:pPr>
        <w:ind w:left="720" w:hanging="360"/>
      </w:pPr>
      <w:rPr>
        <w:rFonts w:ascii="Times New Roman" w:eastAsiaTheme="minorEastAsia"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28AE5E26"/>
    <w:multiLevelType w:val="hybridMultilevel"/>
    <w:tmpl w:val="B01CD6D6"/>
    <w:lvl w:ilvl="0" w:tplc="6B7CDEA8">
      <w:start w:val="1"/>
      <w:numFmt w:val="decimal"/>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3" w15:restartNumberingAfterBreak="0">
    <w:nsid w:val="29B40EC9"/>
    <w:multiLevelType w:val="hybridMultilevel"/>
    <w:tmpl w:val="C382F02E"/>
    <w:lvl w:ilvl="0" w:tplc="05E228C8">
      <w:start w:val="2"/>
      <w:numFmt w:val="bullet"/>
      <w:lvlText w:val="-"/>
      <w:lvlJc w:val="left"/>
      <w:pPr>
        <w:ind w:left="720" w:hanging="360"/>
      </w:pPr>
      <w:rPr>
        <w:rFonts w:ascii="Arial" w:eastAsia="Times New Roman" w:hAnsi="Arial" w:cs="Arial" w:hint="default"/>
        <w:color w:val="auto"/>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2CAD3659"/>
    <w:multiLevelType w:val="hybridMultilevel"/>
    <w:tmpl w:val="58B6953C"/>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30F56AC5"/>
    <w:multiLevelType w:val="multilevel"/>
    <w:tmpl w:val="8A72B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0844967"/>
    <w:multiLevelType w:val="singleLevel"/>
    <w:tmpl w:val="E8269F20"/>
    <w:lvl w:ilvl="0">
      <w:start w:val="7"/>
      <w:numFmt w:val="bullet"/>
      <w:lvlText w:val="-"/>
      <w:lvlJc w:val="left"/>
      <w:pPr>
        <w:tabs>
          <w:tab w:val="num" w:pos="1080"/>
        </w:tabs>
        <w:ind w:left="1080" w:hanging="360"/>
      </w:pPr>
      <w:rPr>
        <w:rFonts w:ascii="Times New Roman" w:hAnsi="Times New Roman" w:cs="Times New Roman" w:hint="default"/>
        <w:b w:val="0"/>
        <w:bCs w:val="0"/>
        <w:i/>
        <w:iCs/>
      </w:rPr>
    </w:lvl>
  </w:abstractNum>
  <w:abstractNum w:abstractNumId="7" w15:restartNumberingAfterBreak="0">
    <w:nsid w:val="5BD11EC7"/>
    <w:multiLevelType w:val="multilevel"/>
    <w:tmpl w:val="04AC8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0A85E13"/>
    <w:multiLevelType w:val="hybridMultilevel"/>
    <w:tmpl w:val="D2220306"/>
    <w:lvl w:ilvl="0" w:tplc="7C16E3CE">
      <w:start w:val="4"/>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67E62208"/>
    <w:multiLevelType w:val="hybridMultilevel"/>
    <w:tmpl w:val="1B9C7084"/>
    <w:lvl w:ilvl="0" w:tplc="77E28E06">
      <w:start w:val="1"/>
      <w:numFmt w:val="decimal"/>
      <w:lvlText w:val="%1."/>
      <w:lvlJc w:val="left"/>
      <w:pPr>
        <w:ind w:left="1065" w:hanging="360"/>
      </w:pPr>
      <w:rPr>
        <w:rFonts w:hint="default"/>
      </w:rPr>
    </w:lvl>
    <w:lvl w:ilvl="1" w:tplc="041A0019">
      <w:start w:val="1"/>
      <w:numFmt w:val="lowerLetter"/>
      <w:lvlText w:val="%2."/>
      <w:lvlJc w:val="left"/>
      <w:pPr>
        <w:ind w:left="1785" w:hanging="360"/>
      </w:pPr>
    </w:lvl>
    <w:lvl w:ilvl="2" w:tplc="041A001B">
      <w:start w:val="1"/>
      <w:numFmt w:val="lowerRoman"/>
      <w:lvlText w:val="%3."/>
      <w:lvlJc w:val="right"/>
      <w:pPr>
        <w:ind w:left="2505" w:hanging="180"/>
      </w:pPr>
    </w:lvl>
    <w:lvl w:ilvl="3" w:tplc="041A000F">
      <w:start w:val="1"/>
      <w:numFmt w:val="decimal"/>
      <w:lvlText w:val="%4."/>
      <w:lvlJc w:val="left"/>
      <w:pPr>
        <w:ind w:left="3225" w:hanging="360"/>
      </w:pPr>
    </w:lvl>
    <w:lvl w:ilvl="4" w:tplc="041A0019">
      <w:start w:val="1"/>
      <w:numFmt w:val="lowerLetter"/>
      <w:lvlText w:val="%5."/>
      <w:lvlJc w:val="left"/>
      <w:pPr>
        <w:ind w:left="3945" w:hanging="360"/>
      </w:pPr>
    </w:lvl>
    <w:lvl w:ilvl="5" w:tplc="041A001B">
      <w:start w:val="1"/>
      <w:numFmt w:val="lowerRoman"/>
      <w:lvlText w:val="%6."/>
      <w:lvlJc w:val="right"/>
      <w:pPr>
        <w:ind w:left="4665" w:hanging="180"/>
      </w:pPr>
    </w:lvl>
    <w:lvl w:ilvl="6" w:tplc="041A000F">
      <w:start w:val="1"/>
      <w:numFmt w:val="decimal"/>
      <w:lvlText w:val="%7."/>
      <w:lvlJc w:val="left"/>
      <w:pPr>
        <w:ind w:left="5385" w:hanging="360"/>
      </w:pPr>
    </w:lvl>
    <w:lvl w:ilvl="7" w:tplc="041A0019">
      <w:start w:val="1"/>
      <w:numFmt w:val="lowerLetter"/>
      <w:lvlText w:val="%8."/>
      <w:lvlJc w:val="left"/>
      <w:pPr>
        <w:ind w:left="6105" w:hanging="360"/>
      </w:pPr>
    </w:lvl>
    <w:lvl w:ilvl="8" w:tplc="041A001B">
      <w:start w:val="1"/>
      <w:numFmt w:val="lowerRoman"/>
      <w:lvlText w:val="%9."/>
      <w:lvlJc w:val="right"/>
      <w:pPr>
        <w:ind w:left="6825" w:hanging="180"/>
      </w:pPr>
    </w:lvl>
  </w:abstractNum>
  <w:abstractNum w:abstractNumId="10" w15:restartNumberingAfterBreak="0">
    <w:nsid w:val="6F7773C8"/>
    <w:multiLevelType w:val="hybridMultilevel"/>
    <w:tmpl w:val="11148016"/>
    <w:lvl w:ilvl="0" w:tplc="3A4865C8">
      <w:start w:val="16"/>
      <w:numFmt w:val="bullet"/>
      <w:lvlText w:val="-"/>
      <w:lvlJc w:val="left"/>
      <w:pPr>
        <w:ind w:left="0" w:hanging="360"/>
      </w:pPr>
      <w:rPr>
        <w:rFonts w:ascii="Calibri" w:eastAsiaTheme="minorEastAsia" w:hAnsi="Calibri" w:cs="Calibri" w:hint="default"/>
      </w:rPr>
    </w:lvl>
    <w:lvl w:ilvl="1" w:tplc="041A0003" w:tentative="1">
      <w:start w:val="1"/>
      <w:numFmt w:val="bullet"/>
      <w:lvlText w:val="o"/>
      <w:lvlJc w:val="left"/>
      <w:pPr>
        <w:ind w:left="720" w:hanging="360"/>
      </w:pPr>
      <w:rPr>
        <w:rFonts w:ascii="Courier New" w:hAnsi="Courier New" w:cs="Courier New" w:hint="default"/>
      </w:rPr>
    </w:lvl>
    <w:lvl w:ilvl="2" w:tplc="041A0005" w:tentative="1">
      <w:start w:val="1"/>
      <w:numFmt w:val="bullet"/>
      <w:lvlText w:val=""/>
      <w:lvlJc w:val="left"/>
      <w:pPr>
        <w:ind w:left="1440" w:hanging="360"/>
      </w:pPr>
      <w:rPr>
        <w:rFonts w:ascii="Wingdings" w:hAnsi="Wingdings" w:hint="default"/>
      </w:rPr>
    </w:lvl>
    <w:lvl w:ilvl="3" w:tplc="041A0001" w:tentative="1">
      <w:start w:val="1"/>
      <w:numFmt w:val="bullet"/>
      <w:lvlText w:val=""/>
      <w:lvlJc w:val="left"/>
      <w:pPr>
        <w:ind w:left="2160" w:hanging="360"/>
      </w:pPr>
      <w:rPr>
        <w:rFonts w:ascii="Symbol" w:hAnsi="Symbol" w:hint="default"/>
      </w:rPr>
    </w:lvl>
    <w:lvl w:ilvl="4" w:tplc="041A0003" w:tentative="1">
      <w:start w:val="1"/>
      <w:numFmt w:val="bullet"/>
      <w:lvlText w:val="o"/>
      <w:lvlJc w:val="left"/>
      <w:pPr>
        <w:ind w:left="2880" w:hanging="360"/>
      </w:pPr>
      <w:rPr>
        <w:rFonts w:ascii="Courier New" w:hAnsi="Courier New" w:cs="Courier New" w:hint="default"/>
      </w:rPr>
    </w:lvl>
    <w:lvl w:ilvl="5" w:tplc="041A0005" w:tentative="1">
      <w:start w:val="1"/>
      <w:numFmt w:val="bullet"/>
      <w:lvlText w:val=""/>
      <w:lvlJc w:val="left"/>
      <w:pPr>
        <w:ind w:left="3600" w:hanging="360"/>
      </w:pPr>
      <w:rPr>
        <w:rFonts w:ascii="Wingdings" w:hAnsi="Wingdings" w:hint="default"/>
      </w:rPr>
    </w:lvl>
    <w:lvl w:ilvl="6" w:tplc="041A0001" w:tentative="1">
      <w:start w:val="1"/>
      <w:numFmt w:val="bullet"/>
      <w:lvlText w:val=""/>
      <w:lvlJc w:val="left"/>
      <w:pPr>
        <w:ind w:left="4320" w:hanging="360"/>
      </w:pPr>
      <w:rPr>
        <w:rFonts w:ascii="Symbol" w:hAnsi="Symbol" w:hint="default"/>
      </w:rPr>
    </w:lvl>
    <w:lvl w:ilvl="7" w:tplc="041A0003" w:tentative="1">
      <w:start w:val="1"/>
      <w:numFmt w:val="bullet"/>
      <w:lvlText w:val="o"/>
      <w:lvlJc w:val="left"/>
      <w:pPr>
        <w:ind w:left="5040" w:hanging="360"/>
      </w:pPr>
      <w:rPr>
        <w:rFonts w:ascii="Courier New" w:hAnsi="Courier New" w:cs="Courier New" w:hint="default"/>
      </w:rPr>
    </w:lvl>
    <w:lvl w:ilvl="8" w:tplc="041A0005" w:tentative="1">
      <w:start w:val="1"/>
      <w:numFmt w:val="bullet"/>
      <w:lvlText w:val=""/>
      <w:lvlJc w:val="left"/>
      <w:pPr>
        <w:ind w:left="5760" w:hanging="360"/>
      </w:pPr>
      <w:rPr>
        <w:rFonts w:ascii="Wingdings" w:hAnsi="Wingdings" w:hint="default"/>
      </w:rPr>
    </w:lvl>
  </w:abstractNum>
  <w:abstractNum w:abstractNumId="11" w15:restartNumberingAfterBreak="0">
    <w:nsid w:val="70CD324C"/>
    <w:multiLevelType w:val="multilevel"/>
    <w:tmpl w:val="88106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15302821">
    <w:abstractNumId w:val="6"/>
  </w:num>
  <w:num w:numId="2" w16cid:durableId="746347514">
    <w:abstractNumId w:val="9"/>
  </w:num>
  <w:num w:numId="3" w16cid:durableId="926426571">
    <w:abstractNumId w:val="4"/>
  </w:num>
  <w:num w:numId="4" w16cid:durableId="412354741">
    <w:abstractNumId w:val="8"/>
  </w:num>
  <w:num w:numId="5" w16cid:durableId="542985443">
    <w:abstractNumId w:val="3"/>
  </w:num>
  <w:num w:numId="6" w16cid:durableId="906766555">
    <w:abstractNumId w:val="0"/>
  </w:num>
  <w:num w:numId="7" w16cid:durableId="1203716081">
    <w:abstractNumId w:val="2"/>
  </w:num>
  <w:num w:numId="8" w16cid:durableId="1408503671">
    <w:abstractNumId w:val="5"/>
  </w:num>
  <w:num w:numId="9" w16cid:durableId="1945066020">
    <w:abstractNumId w:val="11"/>
  </w:num>
  <w:num w:numId="10" w16cid:durableId="853498556">
    <w:abstractNumId w:val="7"/>
  </w:num>
  <w:num w:numId="11" w16cid:durableId="1009331760">
    <w:abstractNumId w:val="10"/>
  </w:num>
  <w:num w:numId="12" w16cid:durableId="16567524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64AC"/>
    <w:rsid w:val="000007D7"/>
    <w:rsid w:val="0002718A"/>
    <w:rsid w:val="00032D69"/>
    <w:rsid w:val="000332C1"/>
    <w:rsid w:val="00063294"/>
    <w:rsid w:val="00076D1D"/>
    <w:rsid w:val="0008226F"/>
    <w:rsid w:val="000851C5"/>
    <w:rsid w:val="00087CB3"/>
    <w:rsid w:val="00090EB4"/>
    <w:rsid w:val="00097F57"/>
    <w:rsid w:val="000A4486"/>
    <w:rsid w:val="000E53F2"/>
    <w:rsid w:val="000E5975"/>
    <w:rsid w:val="00101BA7"/>
    <w:rsid w:val="00105AEF"/>
    <w:rsid w:val="001158F9"/>
    <w:rsid w:val="00121A03"/>
    <w:rsid w:val="00126C72"/>
    <w:rsid w:val="00127275"/>
    <w:rsid w:val="001278E4"/>
    <w:rsid w:val="00140479"/>
    <w:rsid w:val="00161B57"/>
    <w:rsid w:val="00177E80"/>
    <w:rsid w:val="001A0F7B"/>
    <w:rsid w:val="001B3645"/>
    <w:rsid w:val="001C0945"/>
    <w:rsid w:val="001C488B"/>
    <w:rsid w:val="001C7E8A"/>
    <w:rsid w:val="001D7768"/>
    <w:rsid w:val="001E559A"/>
    <w:rsid w:val="001E7C4A"/>
    <w:rsid w:val="001F3F51"/>
    <w:rsid w:val="001F7196"/>
    <w:rsid w:val="002033F7"/>
    <w:rsid w:val="00212C10"/>
    <w:rsid w:val="00224CAB"/>
    <w:rsid w:val="0023142A"/>
    <w:rsid w:val="00231B49"/>
    <w:rsid w:val="002342F3"/>
    <w:rsid w:val="00245F94"/>
    <w:rsid w:val="0025366B"/>
    <w:rsid w:val="00253E7C"/>
    <w:rsid w:val="002763E5"/>
    <w:rsid w:val="002770A7"/>
    <w:rsid w:val="0028158C"/>
    <w:rsid w:val="002D1697"/>
    <w:rsid w:val="002D1F38"/>
    <w:rsid w:val="002D431B"/>
    <w:rsid w:val="002E3412"/>
    <w:rsid w:val="002E35C0"/>
    <w:rsid w:val="002F6F83"/>
    <w:rsid w:val="00302E67"/>
    <w:rsid w:val="003034B1"/>
    <w:rsid w:val="003106F3"/>
    <w:rsid w:val="00314F19"/>
    <w:rsid w:val="00342CFE"/>
    <w:rsid w:val="00345631"/>
    <w:rsid w:val="00350452"/>
    <w:rsid w:val="00352AA6"/>
    <w:rsid w:val="00353B0E"/>
    <w:rsid w:val="00355C0D"/>
    <w:rsid w:val="0037129E"/>
    <w:rsid w:val="00393B3E"/>
    <w:rsid w:val="003A33F8"/>
    <w:rsid w:val="003B12AB"/>
    <w:rsid w:val="003B4299"/>
    <w:rsid w:val="003B5FC0"/>
    <w:rsid w:val="003C4E15"/>
    <w:rsid w:val="003D2DDB"/>
    <w:rsid w:val="003F2A43"/>
    <w:rsid w:val="003F31BC"/>
    <w:rsid w:val="003F6A4C"/>
    <w:rsid w:val="0042171F"/>
    <w:rsid w:val="00425DA6"/>
    <w:rsid w:val="00431960"/>
    <w:rsid w:val="00433D15"/>
    <w:rsid w:val="00470ACB"/>
    <w:rsid w:val="0047473E"/>
    <w:rsid w:val="00475D16"/>
    <w:rsid w:val="00481DAA"/>
    <w:rsid w:val="0048394E"/>
    <w:rsid w:val="004B25C3"/>
    <w:rsid w:val="004B4F42"/>
    <w:rsid w:val="004C029A"/>
    <w:rsid w:val="004D7537"/>
    <w:rsid w:val="004E5246"/>
    <w:rsid w:val="004F3EB6"/>
    <w:rsid w:val="00507777"/>
    <w:rsid w:val="0051209B"/>
    <w:rsid w:val="00517E09"/>
    <w:rsid w:val="00522AD8"/>
    <w:rsid w:val="0053087C"/>
    <w:rsid w:val="00546D6E"/>
    <w:rsid w:val="00564C85"/>
    <w:rsid w:val="0056706C"/>
    <w:rsid w:val="00571D47"/>
    <w:rsid w:val="00586F82"/>
    <w:rsid w:val="00597347"/>
    <w:rsid w:val="005A1BC3"/>
    <w:rsid w:val="005B703E"/>
    <w:rsid w:val="005C1A9F"/>
    <w:rsid w:val="005D4776"/>
    <w:rsid w:val="005D6175"/>
    <w:rsid w:val="005E4A45"/>
    <w:rsid w:val="0060382B"/>
    <w:rsid w:val="00611129"/>
    <w:rsid w:val="006123FB"/>
    <w:rsid w:val="00616042"/>
    <w:rsid w:val="006242B0"/>
    <w:rsid w:val="0062678E"/>
    <w:rsid w:val="006378CE"/>
    <w:rsid w:val="00653BEB"/>
    <w:rsid w:val="00666DFB"/>
    <w:rsid w:val="00672EF5"/>
    <w:rsid w:val="00687D54"/>
    <w:rsid w:val="006A5796"/>
    <w:rsid w:val="006B273C"/>
    <w:rsid w:val="006D1C98"/>
    <w:rsid w:val="006D23FB"/>
    <w:rsid w:val="006D7A52"/>
    <w:rsid w:val="00701601"/>
    <w:rsid w:val="00703B60"/>
    <w:rsid w:val="00731B92"/>
    <w:rsid w:val="007437C5"/>
    <w:rsid w:val="00752D46"/>
    <w:rsid w:val="00753AD1"/>
    <w:rsid w:val="007544B1"/>
    <w:rsid w:val="0075467E"/>
    <w:rsid w:val="0075766C"/>
    <w:rsid w:val="00761526"/>
    <w:rsid w:val="00761955"/>
    <w:rsid w:val="00770BF2"/>
    <w:rsid w:val="007801D3"/>
    <w:rsid w:val="0078113B"/>
    <w:rsid w:val="007836FA"/>
    <w:rsid w:val="007872E8"/>
    <w:rsid w:val="00787EA1"/>
    <w:rsid w:val="007939CE"/>
    <w:rsid w:val="00797B6B"/>
    <w:rsid w:val="007A49EE"/>
    <w:rsid w:val="007A667D"/>
    <w:rsid w:val="007C472F"/>
    <w:rsid w:val="007E2C70"/>
    <w:rsid w:val="007F16A4"/>
    <w:rsid w:val="0080463F"/>
    <w:rsid w:val="00816B8B"/>
    <w:rsid w:val="00824068"/>
    <w:rsid w:val="00866D7E"/>
    <w:rsid w:val="008754F6"/>
    <w:rsid w:val="00880AD4"/>
    <w:rsid w:val="00893489"/>
    <w:rsid w:val="008935EC"/>
    <w:rsid w:val="008937D3"/>
    <w:rsid w:val="008A0543"/>
    <w:rsid w:val="008A38FC"/>
    <w:rsid w:val="008C1965"/>
    <w:rsid w:val="008D0FA1"/>
    <w:rsid w:val="008E79BB"/>
    <w:rsid w:val="008F05FE"/>
    <w:rsid w:val="008F19F7"/>
    <w:rsid w:val="008F6EFF"/>
    <w:rsid w:val="00922107"/>
    <w:rsid w:val="00924480"/>
    <w:rsid w:val="00941F29"/>
    <w:rsid w:val="009479A2"/>
    <w:rsid w:val="00956B36"/>
    <w:rsid w:val="00962082"/>
    <w:rsid w:val="00963275"/>
    <w:rsid w:val="00966F15"/>
    <w:rsid w:val="00970F38"/>
    <w:rsid w:val="0097422A"/>
    <w:rsid w:val="00975BB0"/>
    <w:rsid w:val="009B5DC2"/>
    <w:rsid w:val="009B676D"/>
    <w:rsid w:val="009C70FD"/>
    <w:rsid w:val="00A10189"/>
    <w:rsid w:val="00A22287"/>
    <w:rsid w:val="00A22F05"/>
    <w:rsid w:val="00A238A2"/>
    <w:rsid w:val="00A27B5C"/>
    <w:rsid w:val="00A32D7A"/>
    <w:rsid w:val="00A367EF"/>
    <w:rsid w:val="00A54470"/>
    <w:rsid w:val="00A64EF1"/>
    <w:rsid w:val="00A718F6"/>
    <w:rsid w:val="00A73B51"/>
    <w:rsid w:val="00A75F2C"/>
    <w:rsid w:val="00A879B7"/>
    <w:rsid w:val="00A93C3A"/>
    <w:rsid w:val="00AD3F24"/>
    <w:rsid w:val="00AD7962"/>
    <w:rsid w:val="00B157C0"/>
    <w:rsid w:val="00B16D82"/>
    <w:rsid w:val="00B24BBD"/>
    <w:rsid w:val="00B4007F"/>
    <w:rsid w:val="00B40578"/>
    <w:rsid w:val="00B426D2"/>
    <w:rsid w:val="00B76FE9"/>
    <w:rsid w:val="00B864AC"/>
    <w:rsid w:val="00B9057F"/>
    <w:rsid w:val="00B91D79"/>
    <w:rsid w:val="00BA2127"/>
    <w:rsid w:val="00BA609D"/>
    <w:rsid w:val="00BB5636"/>
    <w:rsid w:val="00BD7DB9"/>
    <w:rsid w:val="00BF0D75"/>
    <w:rsid w:val="00C06628"/>
    <w:rsid w:val="00C076C6"/>
    <w:rsid w:val="00C319D3"/>
    <w:rsid w:val="00C728D8"/>
    <w:rsid w:val="00C7624D"/>
    <w:rsid w:val="00C84484"/>
    <w:rsid w:val="00C86CE8"/>
    <w:rsid w:val="00C937BA"/>
    <w:rsid w:val="00C9499F"/>
    <w:rsid w:val="00C96F5D"/>
    <w:rsid w:val="00CA09EB"/>
    <w:rsid w:val="00CA0CBF"/>
    <w:rsid w:val="00CB5A94"/>
    <w:rsid w:val="00CB65B5"/>
    <w:rsid w:val="00CC1427"/>
    <w:rsid w:val="00CC145B"/>
    <w:rsid w:val="00D1135B"/>
    <w:rsid w:val="00D15435"/>
    <w:rsid w:val="00D2245E"/>
    <w:rsid w:val="00D224F8"/>
    <w:rsid w:val="00D324A5"/>
    <w:rsid w:val="00D35DF3"/>
    <w:rsid w:val="00D457A8"/>
    <w:rsid w:val="00D55840"/>
    <w:rsid w:val="00D632F9"/>
    <w:rsid w:val="00D7786D"/>
    <w:rsid w:val="00D81486"/>
    <w:rsid w:val="00D8613B"/>
    <w:rsid w:val="00D95142"/>
    <w:rsid w:val="00DA5ED1"/>
    <w:rsid w:val="00DB44FD"/>
    <w:rsid w:val="00DC5E21"/>
    <w:rsid w:val="00DD1A31"/>
    <w:rsid w:val="00DE3C70"/>
    <w:rsid w:val="00DE7511"/>
    <w:rsid w:val="00E00D04"/>
    <w:rsid w:val="00E17EE2"/>
    <w:rsid w:val="00E21C53"/>
    <w:rsid w:val="00E241B6"/>
    <w:rsid w:val="00E3139A"/>
    <w:rsid w:val="00E42418"/>
    <w:rsid w:val="00E75365"/>
    <w:rsid w:val="00E90A25"/>
    <w:rsid w:val="00E96288"/>
    <w:rsid w:val="00EB31C2"/>
    <w:rsid w:val="00EC40DD"/>
    <w:rsid w:val="00EC5014"/>
    <w:rsid w:val="00ED7CB4"/>
    <w:rsid w:val="00EE3A5A"/>
    <w:rsid w:val="00F030D9"/>
    <w:rsid w:val="00F074AE"/>
    <w:rsid w:val="00F36218"/>
    <w:rsid w:val="00F3739A"/>
    <w:rsid w:val="00F50902"/>
    <w:rsid w:val="00F95448"/>
    <w:rsid w:val="00FA1726"/>
    <w:rsid w:val="00FA3A3F"/>
    <w:rsid w:val="00FC1BF0"/>
    <w:rsid w:val="00FC2A78"/>
    <w:rsid w:val="00FD6799"/>
    <w:rsid w:val="00FE1DC9"/>
    <w:rsid w:val="00FE4EB3"/>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C20199"/>
  <w15:docId w15:val="{3ACF2010-838A-43DA-8E7F-258EE1A79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hr-HR" w:eastAsia="hr-H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5796"/>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styleId="Reetkatablice">
    <w:name w:val="Table Grid"/>
    <w:basedOn w:val="Obinatablica"/>
    <w:uiPriority w:val="59"/>
    <w:rsid w:val="00B864A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iperveza">
    <w:name w:val="Hyperlink"/>
    <w:basedOn w:val="Zadanifontodlomka"/>
    <w:uiPriority w:val="99"/>
    <w:unhideWhenUsed/>
    <w:rsid w:val="008F19F7"/>
    <w:rPr>
      <w:color w:val="0000FF" w:themeColor="hyperlink"/>
      <w:u w:val="single"/>
    </w:rPr>
  </w:style>
  <w:style w:type="paragraph" w:styleId="StandardWeb">
    <w:name w:val="Normal (Web)"/>
    <w:basedOn w:val="Normal"/>
    <w:uiPriority w:val="99"/>
    <w:unhideWhenUsed/>
    <w:rsid w:val="00731B92"/>
    <w:pPr>
      <w:spacing w:before="100" w:beforeAutospacing="1" w:after="100" w:afterAutospacing="1" w:line="240" w:lineRule="auto"/>
      <w:jc w:val="both"/>
    </w:pPr>
    <w:rPr>
      <w:rFonts w:ascii="Times New Roman" w:eastAsia="Times New Roman" w:hAnsi="Times New Roman" w:cs="Times New Roman"/>
      <w:sz w:val="24"/>
      <w:szCs w:val="24"/>
    </w:rPr>
  </w:style>
  <w:style w:type="character" w:styleId="Naglaeno">
    <w:name w:val="Strong"/>
    <w:basedOn w:val="Zadanifontodlomka"/>
    <w:uiPriority w:val="22"/>
    <w:qFormat/>
    <w:rsid w:val="00731B92"/>
    <w:rPr>
      <w:b/>
      <w:bCs/>
    </w:rPr>
  </w:style>
  <w:style w:type="paragraph" w:styleId="Tijeloteksta">
    <w:name w:val="Body Text"/>
    <w:basedOn w:val="Normal"/>
    <w:link w:val="TijelotekstaChar"/>
    <w:uiPriority w:val="99"/>
    <w:rsid w:val="00E3139A"/>
    <w:pPr>
      <w:spacing w:after="0" w:line="240" w:lineRule="auto"/>
      <w:jc w:val="both"/>
    </w:pPr>
    <w:rPr>
      <w:rFonts w:ascii="Times New Roman" w:eastAsia="Times New Roman" w:hAnsi="Times New Roman" w:cs="Times New Roman"/>
      <w:sz w:val="24"/>
      <w:szCs w:val="24"/>
      <w:lang w:val="en-GB"/>
    </w:rPr>
  </w:style>
  <w:style w:type="character" w:customStyle="1" w:styleId="TijelotekstaChar">
    <w:name w:val="Tijelo teksta Char"/>
    <w:basedOn w:val="Zadanifontodlomka"/>
    <w:link w:val="Tijeloteksta"/>
    <w:uiPriority w:val="99"/>
    <w:rsid w:val="00E3139A"/>
    <w:rPr>
      <w:rFonts w:ascii="Times New Roman" w:eastAsia="Times New Roman" w:hAnsi="Times New Roman" w:cs="Times New Roman"/>
      <w:sz w:val="24"/>
      <w:szCs w:val="24"/>
      <w:lang w:val="en-GB"/>
    </w:rPr>
  </w:style>
  <w:style w:type="paragraph" w:styleId="Zaglavlje">
    <w:name w:val="header"/>
    <w:basedOn w:val="Normal"/>
    <w:link w:val="ZaglavljeChar"/>
    <w:uiPriority w:val="99"/>
    <w:semiHidden/>
    <w:unhideWhenUsed/>
    <w:rsid w:val="002342F3"/>
    <w:pPr>
      <w:tabs>
        <w:tab w:val="center" w:pos="4536"/>
        <w:tab w:val="right" w:pos="9072"/>
      </w:tabs>
      <w:spacing w:after="0" w:line="240" w:lineRule="auto"/>
    </w:pPr>
  </w:style>
  <w:style w:type="character" w:customStyle="1" w:styleId="ZaglavljeChar">
    <w:name w:val="Zaglavlje Char"/>
    <w:basedOn w:val="Zadanifontodlomka"/>
    <w:link w:val="Zaglavlje"/>
    <w:uiPriority w:val="99"/>
    <w:semiHidden/>
    <w:rsid w:val="002342F3"/>
  </w:style>
  <w:style w:type="paragraph" w:styleId="Podnoje">
    <w:name w:val="footer"/>
    <w:basedOn w:val="Normal"/>
    <w:link w:val="PodnojeChar"/>
    <w:uiPriority w:val="99"/>
    <w:unhideWhenUsed/>
    <w:rsid w:val="002342F3"/>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2342F3"/>
  </w:style>
  <w:style w:type="paragraph" w:styleId="Tekstkomentara">
    <w:name w:val="annotation text"/>
    <w:basedOn w:val="Normal"/>
    <w:link w:val="TekstkomentaraChar"/>
    <w:semiHidden/>
    <w:rsid w:val="002D431B"/>
    <w:pPr>
      <w:spacing w:after="0" w:line="240" w:lineRule="auto"/>
    </w:pPr>
    <w:rPr>
      <w:rFonts w:ascii="Times New Roman" w:eastAsia="Times New Roman" w:hAnsi="Times New Roman" w:cs="Times New Roman"/>
      <w:noProof/>
      <w:sz w:val="20"/>
      <w:szCs w:val="20"/>
    </w:rPr>
  </w:style>
  <w:style w:type="character" w:customStyle="1" w:styleId="TekstkomentaraChar">
    <w:name w:val="Tekst komentara Char"/>
    <w:basedOn w:val="Zadanifontodlomka"/>
    <w:link w:val="Tekstkomentara"/>
    <w:semiHidden/>
    <w:rsid w:val="002D431B"/>
    <w:rPr>
      <w:rFonts w:ascii="Times New Roman" w:eastAsia="Times New Roman" w:hAnsi="Times New Roman" w:cs="Times New Roman"/>
      <w:noProof/>
      <w:sz w:val="20"/>
      <w:szCs w:val="20"/>
    </w:rPr>
  </w:style>
  <w:style w:type="paragraph" w:styleId="Tekstbalonia">
    <w:name w:val="Balloon Text"/>
    <w:basedOn w:val="Normal"/>
    <w:link w:val="TekstbaloniaChar"/>
    <w:uiPriority w:val="99"/>
    <w:semiHidden/>
    <w:unhideWhenUsed/>
    <w:rsid w:val="00752D46"/>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752D46"/>
    <w:rPr>
      <w:rFonts w:ascii="Segoe UI" w:hAnsi="Segoe UI" w:cs="Segoe UI"/>
      <w:sz w:val="18"/>
      <w:szCs w:val="18"/>
    </w:rPr>
  </w:style>
  <w:style w:type="paragraph" w:styleId="Odlomakpopisa">
    <w:name w:val="List Paragraph"/>
    <w:basedOn w:val="Normal"/>
    <w:link w:val="OdlomakpopisaChar"/>
    <w:uiPriority w:val="34"/>
    <w:qFormat/>
    <w:rsid w:val="00C9499F"/>
    <w:pPr>
      <w:ind w:left="720"/>
      <w:contextualSpacing/>
    </w:pPr>
  </w:style>
  <w:style w:type="character" w:customStyle="1" w:styleId="OdlomakpopisaChar">
    <w:name w:val="Odlomak popisa Char"/>
    <w:basedOn w:val="Zadanifontodlomka"/>
    <w:link w:val="Odlomakpopisa"/>
    <w:uiPriority w:val="34"/>
    <w:rsid w:val="00A75F2C"/>
  </w:style>
  <w:style w:type="character" w:styleId="Nerijeenospominjanje">
    <w:name w:val="Unresolved Mention"/>
    <w:basedOn w:val="Zadanifontodlomka"/>
    <w:uiPriority w:val="99"/>
    <w:semiHidden/>
    <w:unhideWhenUsed/>
    <w:rsid w:val="000007D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4345554">
      <w:bodyDiv w:val="1"/>
      <w:marLeft w:val="0"/>
      <w:marRight w:val="0"/>
      <w:marTop w:val="0"/>
      <w:marBottom w:val="0"/>
      <w:divBdr>
        <w:top w:val="none" w:sz="0" w:space="0" w:color="auto"/>
        <w:left w:val="none" w:sz="0" w:space="0" w:color="auto"/>
        <w:bottom w:val="none" w:sz="0" w:space="0" w:color="auto"/>
        <w:right w:val="none" w:sz="0" w:space="0" w:color="auto"/>
      </w:divBdr>
    </w:div>
    <w:div w:id="1577474677">
      <w:bodyDiv w:val="1"/>
      <w:marLeft w:val="0"/>
      <w:marRight w:val="0"/>
      <w:marTop w:val="0"/>
      <w:marBottom w:val="0"/>
      <w:divBdr>
        <w:top w:val="none" w:sz="0" w:space="0" w:color="auto"/>
        <w:left w:val="none" w:sz="0" w:space="0" w:color="auto"/>
        <w:bottom w:val="none" w:sz="0" w:space="0" w:color="auto"/>
        <w:right w:val="none" w:sz="0" w:space="0" w:color="auto"/>
      </w:divBdr>
      <w:divsChild>
        <w:div w:id="1235354356">
          <w:marLeft w:val="0"/>
          <w:marRight w:val="0"/>
          <w:marTop w:val="0"/>
          <w:marBottom w:val="0"/>
          <w:divBdr>
            <w:top w:val="none" w:sz="0" w:space="0" w:color="auto"/>
            <w:left w:val="none" w:sz="0" w:space="0" w:color="auto"/>
            <w:bottom w:val="none" w:sz="0" w:space="0" w:color="auto"/>
            <w:right w:val="none" w:sz="0" w:space="0" w:color="auto"/>
          </w:divBdr>
          <w:divsChild>
            <w:div w:id="1004674759">
              <w:marLeft w:val="0"/>
              <w:marRight w:val="0"/>
              <w:marTop w:val="0"/>
              <w:marBottom w:val="0"/>
              <w:divBdr>
                <w:top w:val="none" w:sz="0" w:space="0" w:color="auto"/>
                <w:left w:val="none" w:sz="0" w:space="0" w:color="auto"/>
                <w:bottom w:val="none" w:sz="0" w:space="0" w:color="auto"/>
                <w:right w:val="none" w:sz="0" w:space="0" w:color="auto"/>
              </w:divBdr>
              <w:divsChild>
                <w:div w:id="192354571">
                  <w:marLeft w:val="0"/>
                  <w:marRight w:val="0"/>
                  <w:marTop w:val="0"/>
                  <w:marBottom w:val="0"/>
                  <w:divBdr>
                    <w:top w:val="none" w:sz="0" w:space="0" w:color="auto"/>
                    <w:left w:val="none" w:sz="0" w:space="0" w:color="auto"/>
                    <w:bottom w:val="none" w:sz="0" w:space="0" w:color="auto"/>
                    <w:right w:val="none" w:sz="0" w:space="0" w:color="auto"/>
                  </w:divBdr>
                  <w:divsChild>
                    <w:div w:id="89477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3793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zakon.hr/cms.htm?id=260" TargetMode="External"/><Relationship Id="rId13" Type="http://schemas.openxmlformats.org/officeDocument/2006/relationships/hyperlink" Target="http://www.zakon.hr/cms.htm?id=265"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zakon.hr/cms.htm?id=264" TargetMode="External"/><Relationship Id="rId17" Type="http://schemas.openxmlformats.org/officeDocument/2006/relationships/hyperlink" Target="mailto:helena.matica@kckzz.hr" TargetMode="External"/><Relationship Id="rId2" Type="http://schemas.openxmlformats.org/officeDocument/2006/relationships/numbering" Target="numbering.xml"/><Relationship Id="rId16" Type="http://schemas.openxmlformats.org/officeDocument/2006/relationships/hyperlink" Target="http://www.zakon.hr/cms.htm?id=285"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zakon.hr/cms.htm?id=263" TargetMode="External"/><Relationship Id="rId5" Type="http://schemas.openxmlformats.org/officeDocument/2006/relationships/webSettings" Target="webSettings.xml"/><Relationship Id="rId15" Type="http://schemas.openxmlformats.org/officeDocument/2006/relationships/hyperlink" Target="http://www.zakon.hr/cms.htm?id=268" TargetMode="External"/><Relationship Id="rId10" Type="http://schemas.openxmlformats.org/officeDocument/2006/relationships/hyperlink" Target="http://www.zakon.hr/cms.htm?id=262"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zakon.hr/cms.htm?id=261" TargetMode="External"/><Relationship Id="rId14" Type="http://schemas.openxmlformats.org/officeDocument/2006/relationships/hyperlink" Target="http://www.zakon.hr/cms.htm?id=267"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4A41B8-023F-4E77-AAA3-333C6E2F88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4</Pages>
  <Words>1492</Words>
  <Characters>8510</Characters>
  <Application>Microsoft Office Word</Application>
  <DocSecurity>0</DocSecurity>
  <Lines>70</Lines>
  <Paragraphs>19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Sanja</dc:creator>
  <cp:keywords/>
  <dc:description/>
  <cp:lastModifiedBy>Ljubica Belobrk Flamaceta</cp:lastModifiedBy>
  <cp:revision>5</cp:revision>
  <cp:lastPrinted>2025-06-16T15:45:00Z</cp:lastPrinted>
  <dcterms:created xsi:type="dcterms:W3CDTF">2025-06-16T13:03:00Z</dcterms:created>
  <dcterms:modified xsi:type="dcterms:W3CDTF">2025-06-16T16:17:00Z</dcterms:modified>
</cp:coreProperties>
</file>