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9464" w:type="dxa"/>
        <w:tblLook w:val="04A0" w:firstRow="1" w:lastRow="0" w:firstColumn="1" w:lastColumn="0" w:noHBand="0" w:noVBand="1"/>
      </w:tblPr>
      <w:tblGrid>
        <w:gridCol w:w="3085"/>
        <w:gridCol w:w="3243"/>
        <w:gridCol w:w="3136"/>
      </w:tblGrid>
      <w:tr w:rsidR="00BA407D" w:rsidRPr="00F023F2" w14:paraId="496C2227" w14:textId="77777777" w:rsidTr="00CC18B6">
        <w:tc>
          <w:tcPr>
            <w:tcW w:w="9464" w:type="dxa"/>
            <w:gridSpan w:val="3"/>
          </w:tcPr>
          <w:p w14:paraId="0FC02454" w14:textId="77777777" w:rsidR="00BF372C" w:rsidRPr="00F023F2" w:rsidRDefault="00BF372C" w:rsidP="002A28A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F023F2" w:rsidRDefault="00BA407D" w:rsidP="002A28A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F023F2" w14:paraId="65897228" w14:textId="77777777" w:rsidTr="004C1C24">
        <w:tc>
          <w:tcPr>
            <w:tcW w:w="3085" w:type="dxa"/>
          </w:tcPr>
          <w:p w14:paraId="5466FFDE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379" w:type="dxa"/>
            <w:gridSpan w:val="2"/>
          </w:tcPr>
          <w:p w14:paraId="0E72CF5A" w14:textId="1B059AE1" w:rsidR="00163C40" w:rsidRPr="00F023F2" w:rsidRDefault="002B2EFC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 w:rsidR="003A10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163C40">
              <w:rPr>
                <w:rFonts w:ascii="Times New Roman" w:hAnsi="Times New Roman" w:cs="Times New Roman"/>
                <w:sz w:val="24"/>
                <w:szCs w:val="24"/>
              </w:rPr>
              <w:t>Procjene ugroženosti od požara i tehnološke eksplozije za  Koprivničko-križevačku županiju</w:t>
            </w:r>
          </w:p>
        </w:tc>
      </w:tr>
      <w:tr w:rsidR="00BA407D" w:rsidRPr="00F023F2" w14:paraId="662D5A06" w14:textId="77777777" w:rsidTr="004C1C24">
        <w:tc>
          <w:tcPr>
            <w:tcW w:w="3085" w:type="dxa"/>
          </w:tcPr>
          <w:p w14:paraId="64ED46CA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379" w:type="dxa"/>
            <w:gridSpan w:val="2"/>
          </w:tcPr>
          <w:p w14:paraId="7DC1A08D" w14:textId="77777777" w:rsidR="00BA407D" w:rsidRPr="00F023F2" w:rsidRDefault="000D4EC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Pr="00F023F2" w:rsidRDefault="00292AF7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41136140" w:rsidR="000D4ECD" w:rsidRPr="00F023F2" w:rsidRDefault="00163C40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Služba ureda župana</w:t>
            </w:r>
          </w:p>
        </w:tc>
      </w:tr>
      <w:tr w:rsidR="00BA407D" w:rsidRPr="00F023F2" w14:paraId="649DA6BE" w14:textId="77777777" w:rsidTr="004C1C24">
        <w:tc>
          <w:tcPr>
            <w:tcW w:w="3085" w:type="dxa"/>
          </w:tcPr>
          <w:p w14:paraId="74E3966E" w14:textId="77777777" w:rsidR="00BA407D" w:rsidRPr="00F023F2" w:rsidRDefault="00557ECA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379" w:type="dxa"/>
            <w:gridSpan w:val="2"/>
          </w:tcPr>
          <w:p w14:paraId="22317434" w14:textId="77777777" w:rsidR="00CC634A" w:rsidRPr="00B54C4C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Zaštita od požara od posebnog je interesa za Republiku Hrvatsku. Istu provode između ostali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 subjekata i jedinice lokalne i područne (regionalne) samouprave.  </w:t>
            </w:r>
          </w:p>
          <w:p w14:paraId="5E43BE77" w14:textId="77777777" w:rsidR="00CC634A" w:rsidRPr="00B54C4C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>Zakonsko uporište za izradu Procjene ugroženosti od požara i tehnološke eksplozije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za Koprivničko-križevačku županiju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izvire iz članka 13. stavka 7. Zakona o zaštiti od požara („Narodne novine“ broj 92/10. i 114/22) (u tekstu koji slijedi: Zakon) kojim je definirano da  j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edinice lokalne i područne (regionalne) samouprave najmanje jednom u 5 godina usklađuju procjene ugroženosti 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od požara 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>s novonastalim uvjetima.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Na zahtjev Koprivničko-križevačke županije, a u svrhu provođenja mjera zaštite od požara i tehnoloških eksplozija koje su propisane Zakonom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provedeno je usklađivanje Procjene ugroženosti od požara i tehnološke eksplozije za područje Koprivničko-križevačke županije </w:t>
            </w:r>
            <w:r w:rsidRPr="00B54C4C">
              <w:rPr>
                <w:rFonts w:ascii="Times New Roman" w:hAnsi="Times New Roman" w:cs="Times New Roman"/>
                <w:sz w:val="24"/>
                <w:szCs w:val="24"/>
              </w:rPr>
              <w:t>KLASA: 214-01/18-01/1, URBROJ: 2137/1-01/11-19-71 od studenog 2019. godine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 novonastalim uvjetima</w:t>
            </w:r>
            <w:r w:rsidRPr="00B54C4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14:paraId="41D4DB1D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54C4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>Kako bi se građanima i pravnim osobama omogućilo podnošenje konstruktivnih primjedaba i komentara, pro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veden je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postupak savjetovanja s javnošću.</w:t>
            </w:r>
          </w:p>
          <w:p w14:paraId="4B158BAD" w14:textId="6F9F0021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>Procjen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ugroženosti od požara temelj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se na procjenama ugroženosti od požara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gradova i općina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područj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 Koprivničko-križevačke ž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>upanije.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149C537A" w14:textId="77777777" w:rsidR="00CC634A" w:rsidRPr="00B54C4C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>Cilj koji se želi postići donošenjem ovog dokumenta je dobivanje stručne analize, utvrđivanje postojeće opasnosti i predviđanja odgovarajućih mjera zaštite od požara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kako bi se izbjeglo ugrožavanja života i zdravlja ljudi, kao i uništavanje građevina i njihovih sadržaja.   </w:t>
            </w:r>
          </w:p>
          <w:p w14:paraId="4C3B2AD0" w14:textId="77777777" w:rsidR="00CC634A" w:rsidRPr="00B54C4C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Procjenom ugroženosti definirani su uvjeti za nastanak požara i eksplozija na teritoriju Koprivničko-križevačke županije kao i preventivni postupci koji se provode u svrhu sprječavanja nastanka i širenja požara. Iz predloženih preventivnih postupaka slijede konkretne mjere koje osiguravaju pravovremenu dojavu požara, gašenje požara i sprječavanje njegova širenja. </w:t>
            </w:r>
          </w:p>
          <w:p w14:paraId="14E64FF2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54C4C">
              <w:rPr>
                <w:rFonts w:ascii="Times New Roman" w:hAnsi="Times New Roman" w:cs="Times New Roman"/>
                <w:sz w:val="24"/>
                <w:szCs w:val="24"/>
              </w:rPr>
              <w:t>Prijedlogom mjera u ovoj Procjeni istaknute su radnje koje imaju za cilj održati vitalnost vatrogasnog sustava, ali i podići postojeće stanje provedenih mjera zaštite od požara.</w:t>
            </w:r>
          </w:p>
          <w:p w14:paraId="258DCF48" w14:textId="052BE488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Nakon uvodnih odredaba slijedi dio Procjene koji nosi naziv „Prikaz postojećeg stanja“ u kojem su sadržana područja kako slijedi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dalje u tekstu.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14:paraId="4C55CFBA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Obrađen je položaj i površina Županije te broj pučanstva. </w:t>
            </w:r>
          </w:p>
          <w:p w14:paraId="130EF2DB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Utvrđen je pregled područja stambenih, industrijskih, turističkih, gradskih i seoskih naselja te područja šumskih i poljoprivrednih površina.</w:t>
            </w:r>
          </w:p>
          <w:p w14:paraId="3F877EB2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Prikazan je pregled građevina glede opasnosti od nastajanja i širenja požara koje su određene procjenom ugroženosti za područje općine ili grada. </w:t>
            </w:r>
          </w:p>
          <w:p w14:paraId="4C1442E9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Opisan je pregled cestovnih i željezničkih prometnica koje prolaze preko područja Koprivničko-križevačke županije. </w:t>
            </w:r>
          </w:p>
          <w:p w14:paraId="4057D317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Sadržan je pregled vodovodne i vanjske hidrantske mreže, plinovoda, naftovoda i drugih glavnih instalacija za transport zapaljivih i opasnih tvari. </w:t>
            </w:r>
          </w:p>
          <w:p w14:paraId="0449E928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Opisan je pregled većih građevina za uskladištenje zapaljivih, eksplozivnih i plinovitih tvari ili drugih opasnih tvari.</w:t>
            </w:r>
          </w:p>
          <w:p w14:paraId="2282682B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Prikazan je pregled glavnih energetskih instalacija. </w:t>
            </w:r>
          </w:p>
          <w:p w14:paraId="7FE2FBC7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Sadržan je pregled značajnih građevina u kojima povremeno ili stalno boravi veći broj osoba. </w:t>
            </w:r>
          </w:p>
          <w:p w14:paraId="41E21068" w14:textId="68A4CF0A" w:rsidR="00CC634A" w:rsidRPr="00405741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Obrađen je pregled vatrogasnih domova, dobrovoljnih i profesionalnih vatrogasnih postrojba za gašenje požara. Na području Županije djeluje Vatrogasna zajednica Koprivničko-križevačke županije. </w:t>
            </w:r>
            <w:r w:rsidRPr="00B54C4C">
              <w:rPr>
                <w:rFonts w:ascii="Times New Roman" w:hAnsi="Times New Roman" w:cs="Times New Roman"/>
                <w:sz w:val="24"/>
                <w:szCs w:val="24"/>
              </w:rPr>
              <w:t>U Vatrogasnu zajednicu Koprivničko- križevačke županije udružene su 3 javne vatrogasne postrojbe (Koprivnica, Đurđevac i Križevci), 142 dobrovoljnih vatrogasnih društva</w:t>
            </w:r>
            <w:r>
              <w:rPr>
                <w:rFonts w:ascii="Times New Roman" w:hAnsi="Times New Roman" w:cs="Times New Roman"/>
              </w:rPr>
              <w:t xml:space="preserve"> od kojih </w:t>
            </w:r>
            <w:r w:rsidRPr="00CC634A">
              <w:rPr>
                <w:rFonts w:ascii="Times New Roman" w:hAnsi="Times New Roman" w:cs="Times New Roman"/>
              </w:rPr>
              <w:t xml:space="preserve">je </w:t>
            </w:r>
            <w:r w:rsidRPr="00CC634A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FF6207">
              <w:rPr>
                <w:rFonts w:ascii="Times New Roman" w:hAnsi="Times New Roman" w:cs="Times New Roman"/>
                <w:sz w:val="24"/>
                <w:szCs w:val="24"/>
              </w:rPr>
              <w:t xml:space="preserve"> središnjih te 3 dobrovoljna vatrogasna </w:t>
            </w:r>
            <w:r w:rsidRPr="00CC634A">
              <w:rPr>
                <w:rFonts w:ascii="Times New Roman" w:hAnsi="Times New Roman" w:cs="Times New Roman"/>
                <w:sz w:val="24"/>
                <w:szCs w:val="24"/>
              </w:rPr>
              <w:t xml:space="preserve">društva u </w:t>
            </w:r>
            <w:r w:rsidRPr="00CC634A">
              <w:rPr>
                <w:rFonts w:ascii="Times New Roman" w:hAnsi="Times New Roman" w:cs="Times New Roman"/>
                <w:sz w:val="24"/>
                <w:szCs w:val="24"/>
              </w:rPr>
              <w:t>gospodarstvu</w:t>
            </w:r>
            <w:r w:rsidRPr="00FF6207">
              <w:rPr>
                <w:rFonts w:ascii="Times New Roman" w:hAnsi="Times New Roman" w:cs="Times New Roman"/>
                <w:sz w:val="24"/>
                <w:szCs w:val="24"/>
              </w:rPr>
              <w:t xml:space="preserve"> (DVD Željezničar, </w:t>
            </w:r>
            <w:r w:rsidRPr="00FF6207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DVD Podravka,</w:t>
            </w:r>
            <w:r w:rsidRPr="00FF6207">
              <w:rPr>
                <w:rFonts w:ascii="Times New Roman" w:hAnsi="Times New Roman" w:cs="Times New Roman"/>
                <w:sz w:val="24"/>
                <w:szCs w:val="24"/>
              </w:rPr>
              <w:t xml:space="preserve"> DVD Bilokalnik</w:t>
            </w:r>
            <w:r w:rsidRPr="00B54C4C">
              <w:rPr>
                <w:rFonts w:ascii="Times New Roman" w:hAnsi="Times New Roman" w:cs="Times New Roman"/>
                <w:sz w:val="24"/>
                <w:szCs w:val="24"/>
              </w:rPr>
              <w:t xml:space="preserve">). Na području Koprivničko – križevačke županije, točnije na području OPPM – CPS Molve djeluje PVPG – INA Vatrogasni Servisi Molve. </w:t>
            </w:r>
          </w:p>
          <w:p w14:paraId="189C3D3A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Nadalje, opisan je pregled mjesta na kojem postoji stalno vatrogasno dežurstvo. </w:t>
            </w:r>
          </w:p>
          <w:p w14:paraId="3CE58C93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Prikazan je pregled uređenih prirodnih crpilišta vode za gašenje požara. </w:t>
            </w:r>
          </w:p>
          <w:p w14:paraId="4D4EA736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Obrađen je pregled sustava telefonske i radio-veze uporabljivih u gašenju požara.  </w:t>
            </w:r>
          </w:p>
          <w:p w14:paraId="5D71AB37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Prikazan je pregled zdravstvenih ustanova i bolnica koje bi pružile prvu pomoć ozlijeđenima u gašenju požara. </w:t>
            </w:r>
          </w:p>
          <w:p w14:paraId="6CC24CB2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Sadržan je pregled šumskih površina i vrste sastojaka šume uz izgrađenost putova i požarnih prosjeka. </w:t>
            </w:r>
          </w:p>
          <w:p w14:paraId="75054232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Prikazan je pregled poljoprivrednih površina i izgrađenosti putova. </w:t>
            </w:r>
          </w:p>
          <w:p w14:paraId="65C969FA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Opisan je pregled broja požara i vrsta značajnijih građevina i prostora na kojima su nastajali požari u zadnjih deset godina. </w:t>
            </w:r>
          </w:p>
          <w:p w14:paraId="6E36E98A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Nakon opisa činjeničnog stanja, pobrojane su procjene ugroženosti općina i gradova Koprivničko-križevačke županije koje se smatraju sastavnim dijelovima županijske Procjene. </w:t>
            </w:r>
          </w:p>
          <w:p w14:paraId="5EADEE9C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Slijedi dio Procjene koji nosi naziv „Stručna obrada činjeničnih podataka“ koji obrađuje sljedeće:</w:t>
            </w:r>
          </w:p>
          <w:p w14:paraId="51A7C903" w14:textId="77777777" w:rsidR="00CC634A" w:rsidRDefault="00CC634A" w:rsidP="00CC634A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Izgrađenost i povezanost naselja, gradova, zona te šumskih i poljoprivrednih površina glede uvjeta za širenje požara.</w:t>
            </w:r>
          </w:p>
          <w:p w14:paraId="2CD758F9" w14:textId="77777777" w:rsidR="00CC634A" w:rsidRDefault="00CC634A" w:rsidP="00CC634A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Izgrađenost prometnica za akciju gašenja požara.</w:t>
            </w:r>
          </w:p>
          <w:p w14:paraId="5C7D1CFA" w14:textId="77777777" w:rsidR="00CC634A" w:rsidRDefault="00CC634A" w:rsidP="00CC634A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Učinkovitosti izgrađene hidrantske mreže za gašenje požara.</w:t>
            </w:r>
          </w:p>
          <w:p w14:paraId="46CD7877" w14:textId="77777777" w:rsidR="00CC634A" w:rsidRDefault="00CC634A" w:rsidP="00CC634A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Opasnosti od nastajanja požara u građevinama gdje boravi veći broj osoba, industrijskim, skladišnim i drugim opasnim građevinama i lokacijama, odnosno zonama.</w:t>
            </w:r>
          </w:p>
          <w:p w14:paraId="5393384F" w14:textId="77777777" w:rsidR="00CC634A" w:rsidRDefault="00CC634A" w:rsidP="00CC634A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Opasnosti od nastajanja požara u određenim šumskim i poljoprivrednim područjima.</w:t>
            </w:r>
          </w:p>
          <w:p w14:paraId="51E408B0" w14:textId="77777777" w:rsidR="00CC634A" w:rsidRDefault="00CC634A" w:rsidP="00CC634A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Opasnosti pri transportu i prijevozu opasnih tvari i određivanju područja na kojima se takva opasnost očekuje.</w:t>
            </w:r>
          </w:p>
          <w:p w14:paraId="342E278C" w14:textId="77777777" w:rsidR="00CC634A" w:rsidRDefault="00CC634A" w:rsidP="00CC634A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Opasnosti na instalacijama za distribuciju plina i električne energije.</w:t>
            </w:r>
          </w:p>
          <w:p w14:paraId="69AFF701" w14:textId="77777777" w:rsidR="00CC634A" w:rsidRDefault="00CC634A" w:rsidP="00CC634A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Opasnosti koje proizlaze iz dotrajalosti građevina, tehnologija ili instalacija za razvod energenata. </w:t>
            </w:r>
          </w:p>
          <w:p w14:paraId="1EA3D6B4" w14:textId="77777777" w:rsidR="00CC634A" w:rsidRDefault="00CC634A" w:rsidP="00CC634A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Opasnosti zbog neizgrađenosti putova ili njihove nedovoljne širine za gašenje požara vatrogasnim vozilima.</w:t>
            </w:r>
          </w:p>
          <w:p w14:paraId="0E707C1A" w14:textId="77777777" w:rsidR="00CC634A" w:rsidRDefault="00CC634A" w:rsidP="00CC634A">
            <w:pPr>
              <w:tabs>
                <w:tab w:val="left" w:pos="7797"/>
              </w:tabs>
              <w:ind w:firstLine="70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0C55BA94" w14:textId="77777777" w:rsidR="00CC634A" w:rsidRDefault="00CC634A" w:rsidP="00CC634A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Posebni dio Procjene obrađuje prijedlog organizacijskih i tehničkih mjera koje je potrebno  provesti kako bi se opasnost od nastajanja i širenja požara smanjila na najmanju moguću razinu. Unutar opisnog sadržane su mjere koje provode jedinice lokalne samouprave, mjere koje provode pravne osobe razvrstane u I. i II. kategoriji ugroženosti od požara, urbanističke mjere, mjere zaštite posebno ugroženih građevina i prostora, mjere zaštite od požara na građevinama za proizvodnju i prijenos električne energije te na plinskoj mreži, mjere osiguranja vodoopskrbe, mjere zaštite od požara na otvorenom prostoru, mjere zaštite kod prijevoza opasnih tvari, mjere zaštite na odlagalištu otpada. </w:t>
            </w:r>
          </w:p>
          <w:p w14:paraId="6566D092" w14:textId="77777777" w:rsidR="00CC634A" w:rsidRDefault="00CC634A" w:rsidP="00944B4C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Nakon prikaza mjera obrađen je utjecaj klimatskih promjena na nastanak i širenje požara. </w:t>
            </w:r>
          </w:p>
          <w:p w14:paraId="56AE0902" w14:textId="77777777" w:rsidR="00CC634A" w:rsidRPr="00B54C4C" w:rsidRDefault="00CC634A" w:rsidP="00944B4C">
            <w:pPr>
              <w:pStyle w:val="Default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 xml:space="preserve">Iz zaključnih razmatranja razvidno je kako </w:t>
            </w:r>
            <w:r>
              <w:rPr>
                <w:rFonts w:ascii="Times New Roman" w:hAnsi="Times New Roman" w:cs="Times New Roman"/>
              </w:rPr>
              <w:t>iz p</w:t>
            </w:r>
            <w:r w:rsidRPr="00B54C4C">
              <w:rPr>
                <w:rFonts w:ascii="Times New Roman" w:hAnsi="Times New Roman" w:cs="Times New Roman"/>
              </w:rPr>
              <w:t>rikaz</w:t>
            </w:r>
            <w:r>
              <w:rPr>
                <w:rFonts w:ascii="Times New Roman" w:hAnsi="Times New Roman" w:cs="Times New Roman"/>
              </w:rPr>
              <w:t>a</w:t>
            </w:r>
            <w:r w:rsidRPr="00B54C4C">
              <w:rPr>
                <w:rFonts w:ascii="Times New Roman" w:hAnsi="Times New Roman" w:cs="Times New Roman"/>
              </w:rPr>
              <w:t xml:space="preserve"> postojećeg stanja, stručn</w:t>
            </w:r>
            <w:r>
              <w:rPr>
                <w:rFonts w:ascii="Times New Roman" w:hAnsi="Times New Roman" w:cs="Times New Roman"/>
              </w:rPr>
              <w:t>e</w:t>
            </w:r>
            <w:r w:rsidRPr="00B54C4C">
              <w:rPr>
                <w:rFonts w:ascii="Times New Roman" w:hAnsi="Times New Roman" w:cs="Times New Roman"/>
              </w:rPr>
              <w:t xml:space="preserve"> analiz</w:t>
            </w:r>
            <w:r>
              <w:rPr>
                <w:rFonts w:ascii="Times New Roman" w:hAnsi="Times New Roman" w:cs="Times New Roman"/>
              </w:rPr>
              <w:t>e</w:t>
            </w:r>
            <w:r w:rsidRPr="00B54C4C">
              <w:rPr>
                <w:rFonts w:ascii="Times New Roman" w:hAnsi="Times New Roman" w:cs="Times New Roman"/>
              </w:rPr>
              <w:t xml:space="preserve"> činjeničnih podataka</w:t>
            </w:r>
            <w:r>
              <w:rPr>
                <w:rFonts w:ascii="Times New Roman" w:hAnsi="Times New Roman" w:cs="Times New Roman"/>
              </w:rPr>
              <w:t xml:space="preserve"> kao i</w:t>
            </w:r>
            <w:r w:rsidRPr="00B54C4C">
              <w:rPr>
                <w:rFonts w:ascii="Times New Roman" w:hAnsi="Times New Roman" w:cs="Times New Roman"/>
              </w:rPr>
              <w:t xml:space="preserve"> prijedlog</w:t>
            </w:r>
            <w:r>
              <w:rPr>
                <w:rFonts w:ascii="Times New Roman" w:hAnsi="Times New Roman" w:cs="Times New Roman"/>
              </w:rPr>
              <w:t>a</w:t>
            </w:r>
            <w:r w:rsidRPr="00B54C4C">
              <w:rPr>
                <w:rFonts w:ascii="Times New Roman" w:hAnsi="Times New Roman" w:cs="Times New Roman"/>
              </w:rPr>
              <w:t xml:space="preserve"> tehničkih i organizacijskih mjera</w:t>
            </w:r>
            <w:r>
              <w:rPr>
                <w:rFonts w:ascii="Times New Roman" w:hAnsi="Times New Roman" w:cs="Times New Roman"/>
              </w:rPr>
              <w:t xml:space="preserve"> proizlazi</w:t>
            </w:r>
            <w:r w:rsidRPr="00B54C4C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da</w:t>
            </w:r>
            <w:r w:rsidRPr="00B54C4C">
              <w:rPr>
                <w:rFonts w:ascii="Times New Roman" w:hAnsi="Times New Roman" w:cs="Times New Roman"/>
              </w:rPr>
              <w:t xml:space="preserve"> iako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B54C4C">
              <w:rPr>
                <w:rFonts w:ascii="Times New Roman" w:hAnsi="Times New Roman" w:cs="Times New Roman"/>
              </w:rPr>
              <w:t xml:space="preserve">je protupožarni sustav na području Županije zadovoljavajuće organiziran i ustrojen, isti  treba  i nadalje nadograđivati i osuvremenjivati. </w:t>
            </w:r>
          </w:p>
          <w:p w14:paraId="2738CFEF" w14:textId="4D394F92" w:rsidR="00CC634A" w:rsidRPr="00B54C4C" w:rsidRDefault="00CC634A" w:rsidP="00944B4C">
            <w:pPr>
              <w:tabs>
                <w:tab w:val="left" w:pos="7797"/>
              </w:tabs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>Sukladno zakonskim odredbama V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>atrogasna zajednica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Koprivničko-križevačke županije 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>da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la je 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prethodno </w:t>
            </w:r>
            <w:r w:rsidRPr="00405741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 xml:space="preserve">pozitivno </w:t>
            </w:r>
            <w:r w:rsidRPr="000E7273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  <w:t>mišljenje na dio</w:t>
            </w:r>
            <w:r w:rsidRPr="000E7273"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  <w:r w:rsidRPr="00B54C4C"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 w:rsidRPr="000E7273">
              <w:rPr>
                <w:rFonts w:ascii="Times New Roman" w:eastAsia="Times New Roman" w:hAnsi="Times New Roman" w:cs="Times New Roman"/>
                <w:sz w:val="24"/>
                <w:szCs w:val="24"/>
              </w:rPr>
              <w:t>rocjene za svoje područje koji se odnosi na organizaciju vatrogasne djelatnosti</w:t>
            </w:r>
            <w:r w:rsidRPr="004E3421">
              <w:rPr>
                <w:rFonts w:ascii="Times New Roman" w:eastAsia="Times New Roman" w:hAnsi="Times New Roman" w:cs="Times New Roman"/>
                <w:sz w:val="24"/>
                <w:szCs w:val="24"/>
              </w:rPr>
              <w:t>. Na istu je zaprimljeno i pozitivno mišljenje  Službe civilne zaštite Koprivnica-Odjela inspekcije.</w:t>
            </w:r>
          </w:p>
          <w:p w14:paraId="671D283D" w14:textId="498DBFB1" w:rsidR="00536519" w:rsidRPr="00F023F2" w:rsidRDefault="00CC634A" w:rsidP="00CC634A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B54C4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Procjena ugroženosti osnova je za izradu Plana zaštite od požara za Koprivničko-križevačku županiju u kojem će se riješiti organiziranje preventivnog djelovanja na zaštiti imovine građana i pravnih osoba, kao i učinkovito gašenje požara.</w:t>
            </w:r>
          </w:p>
        </w:tc>
      </w:tr>
      <w:tr w:rsidR="00BA407D" w:rsidRPr="00F023F2" w14:paraId="7135C235" w14:textId="77777777" w:rsidTr="004C1C24">
        <w:tc>
          <w:tcPr>
            <w:tcW w:w="3085" w:type="dxa"/>
          </w:tcPr>
          <w:p w14:paraId="0F12A729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379" w:type="dxa"/>
            <w:gridSpan w:val="2"/>
          </w:tcPr>
          <w:p w14:paraId="59A38518" w14:textId="2644280E" w:rsidR="00BA407D" w:rsidRPr="00F023F2" w:rsidRDefault="0055478C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li</w:t>
            </w:r>
            <w:r w:rsidR="003A108E">
              <w:rPr>
                <w:rFonts w:ascii="Times New Roman" w:hAnsi="Times New Roman" w:cs="Times New Roman"/>
                <w:sz w:val="24"/>
                <w:szCs w:val="24"/>
              </w:rPr>
              <w:t>panj</w:t>
            </w:r>
            <w:r w:rsidR="00266FA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A108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6697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F023F2" w14:paraId="0B622900" w14:textId="77777777" w:rsidTr="004C1C24">
        <w:tc>
          <w:tcPr>
            <w:tcW w:w="3085" w:type="dxa"/>
          </w:tcPr>
          <w:p w14:paraId="62A4412D" w14:textId="77777777" w:rsidR="00AF0B94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Je li nacrt bio objavljen na internetskim stranicama ili na 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drugi odgovarajući način?</w:t>
            </w:r>
          </w:p>
          <w:p w14:paraId="10C19816" w14:textId="77777777" w:rsidR="00AF0B94" w:rsidRPr="00F023F2" w:rsidRDefault="00AF0B9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FDE865" w14:textId="77777777" w:rsidR="00AF0B94" w:rsidRPr="00F023F2" w:rsidRDefault="00AF0B9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E7597A2" w14:textId="77777777" w:rsidR="00CC634A" w:rsidRDefault="00CC634A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00DCB76E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0A29356A" w14:textId="77777777" w:rsidR="0008391E" w:rsidRDefault="0008391E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1E73939B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379" w:type="dxa"/>
            <w:gridSpan w:val="2"/>
          </w:tcPr>
          <w:p w14:paraId="4ECCCE6E" w14:textId="2A91BAA4" w:rsidR="00CE0826" w:rsidRPr="00F023F2" w:rsidRDefault="002731BB" w:rsidP="002A28A3">
            <w:pPr>
              <w:spacing w:line="276" w:lineRule="auto"/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CC634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Procjene 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8" w:history="1">
              <w:r w:rsidRPr="00F023F2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F023F2">
              <w:rPr>
                <w:sz w:val="24"/>
                <w:szCs w:val="24"/>
              </w:rPr>
              <w:t>)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456C58F1" w14:textId="696ED075" w:rsidR="002731BB" w:rsidRDefault="002731BB" w:rsidP="002A28A3">
            <w:pPr>
              <w:spacing w:line="276" w:lineRule="auto"/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Javno savjetovanje trajalo je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CC634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0 dana</w:t>
            </w:r>
            <w:r w:rsidR="003E345E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i provodilo se 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od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2045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11</w:t>
            </w:r>
            <w:r w:rsidR="00C2434F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72045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lipnja </w:t>
            </w:r>
            <w:r w:rsidR="00D564C3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do</w:t>
            </w:r>
            <w:r w:rsidR="00CC634A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10. srpnja</w:t>
            </w:r>
            <w:r w:rsidR="00266FAB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2045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5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2A28A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internetskom objavom 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 županijskoj</w:t>
            </w:r>
            <w:r w:rsidR="003918D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mrežnoj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stranici.</w:t>
            </w:r>
          </w:p>
          <w:p w14:paraId="699247C1" w14:textId="77777777" w:rsidR="00CC634A" w:rsidRDefault="00CC634A" w:rsidP="002A28A3">
            <w:pPr>
              <w:spacing w:line="276" w:lineRule="auto"/>
              <w:jc w:val="both"/>
              <w:rPr>
                <w:rStyle w:val="Istaknuto"/>
              </w:rPr>
            </w:pPr>
          </w:p>
          <w:p w14:paraId="29BA91A9" w14:textId="77777777" w:rsidR="00CC634A" w:rsidRPr="00F023F2" w:rsidRDefault="00CC634A" w:rsidP="002A28A3">
            <w:pPr>
              <w:spacing w:line="276" w:lineRule="auto"/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</w:p>
          <w:p w14:paraId="516784E5" w14:textId="20CD6A08" w:rsidR="007773CC" w:rsidRPr="00F023F2" w:rsidRDefault="007773CC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7C7BC04D" w14:textId="77777777" w:rsidTr="004C1C24">
        <w:tc>
          <w:tcPr>
            <w:tcW w:w="3085" w:type="dxa"/>
          </w:tcPr>
          <w:p w14:paraId="4FCB9661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379" w:type="dxa"/>
            <w:gridSpan w:val="2"/>
          </w:tcPr>
          <w:p w14:paraId="5054D59D" w14:textId="77777777" w:rsidR="00292AF7" w:rsidRPr="00F023F2" w:rsidRDefault="00292AF7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F023F2" w:rsidRDefault="000F0AC7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F023F2" w14:paraId="38377E1C" w14:textId="77777777" w:rsidTr="004C1C24">
        <w:tc>
          <w:tcPr>
            <w:tcW w:w="3085" w:type="dxa"/>
          </w:tcPr>
          <w:p w14:paraId="328D51F8" w14:textId="77777777" w:rsidR="007651B5" w:rsidRPr="00F023F2" w:rsidRDefault="007651B5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Pr="00F023F2" w:rsidRDefault="00292AF7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Pr="00F023F2" w:rsidRDefault="007651B5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 w:rsidRPr="00F023F2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Pr="00F023F2" w:rsidRDefault="00292AF7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Pr="00F023F2" w:rsidRDefault="00C5213F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379" w:type="dxa"/>
            <w:gridSpan w:val="2"/>
          </w:tcPr>
          <w:p w14:paraId="70EEED3F" w14:textId="77777777" w:rsidR="003F29E1" w:rsidRPr="00F023F2" w:rsidRDefault="003F29E1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24FED0B7" w:rsidR="00801AF5" w:rsidRPr="00F023F2" w:rsidRDefault="00801AF5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D87EC5" w14:textId="77777777" w:rsidR="00CC634A" w:rsidRDefault="00CC634A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011DEA8" w14:textId="77777777" w:rsidR="00CC634A" w:rsidRDefault="00CC634A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288421D0" w:rsidR="003D0D70" w:rsidRPr="00F023F2" w:rsidRDefault="004C1C2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Pr="00F023F2" w:rsidRDefault="003D0D70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Pr="00F023F2" w:rsidRDefault="003D0D70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43FA0A06" w:rsidR="003D0D70" w:rsidRPr="00F023F2" w:rsidRDefault="004C1C2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12B65C9F" w14:textId="77777777" w:rsidTr="004C1C24">
        <w:tc>
          <w:tcPr>
            <w:tcW w:w="3085" w:type="dxa"/>
          </w:tcPr>
          <w:p w14:paraId="43EDCAE5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379" w:type="dxa"/>
            <w:gridSpan w:val="2"/>
          </w:tcPr>
          <w:p w14:paraId="148D7B0D" w14:textId="77777777" w:rsidR="00BA407D" w:rsidRPr="00F023F2" w:rsidRDefault="00236D16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F023F2" w14:paraId="25601985" w14:textId="77777777" w:rsidTr="004C1C24">
        <w:tc>
          <w:tcPr>
            <w:tcW w:w="3085" w:type="dxa"/>
          </w:tcPr>
          <w:p w14:paraId="790BEA65" w14:textId="77777777" w:rsidR="007C719B" w:rsidRPr="00F023F2" w:rsidRDefault="007C719B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Pr="00F023F2" w:rsidRDefault="007C719B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Pr="00F023F2" w:rsidRDefault="007C719B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3136" w:type="dxa"/>
          </w:tcPr>
          <w:p w14:paraId="5B8AABDD" w14:textId="77777777" w:rsidR="007C719B" w:rsidRPr="00F023F2" w:rsidRDefault="007C719B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7897D8C6" w:rsidR="00F91726" w:rsidRPr="00F023F2" w:rsidRDefault="0072045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CC634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A2289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rpnja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1BB7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91726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1AB08183" w14:textId="77777777" w:rsidR="004C1C24" w:rsidRPr="00F023F2" w:rsidRDefault="004C1C24" w:rsidP="002A28A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1AF7B49E" w:rsidR="003517C8" w:rsidRPr="00F023F2" w:rsidRDefault="00AC78B4" w:rsidP="002A28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KLASA: 01</w:t>
      </w:r>
      <w:r w:rsidR="00682A07" w:rsidRPr="00F023F2">
        <w:rPr>
          <w:rFonts w:ascii="Times New Roman" w:hAnsi="Times New Roman" w:cs="Times New Roman"/>
          <w:sz w:val="24"/>
          <w:szCs w:val="24"/>
        </w:rPr>
        <w:t>3</w:t>
      </w:r>
      <w:r w:rsidRPr="00F023F2">
        <w:rPr>
          <w:rFonts w:ascii="Times New Roman" w:hAnsi="Times New Roman" w:cs="Times New Roman"/>
          <w:sz w:val="24"/>
          <w:szCs w:val="24"/>
        </w:rPr>
        <w:t>-04/2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3517C8" w:rsidRPr="00F023F2">
        <w:rPr>
          <w:rFonts w:ascii="Times New Roman" w:hAnsi="Times New Roman" w:cs="Times New Roman"/>
          <w:sz w:val="24"/>
          <w:szCs w:val="24"/>
        </w:rPr>
        <w:t>-01/</w:t>
      </w:r>
      <w:r w:rsidR="00CC634A">
        <w:rPr>
          <w:rFonts w:ascii="Times New Roman" w:hAnsi="Times New Roman" w:cs="Times New Roman"/>
          <w:sz w:val="24"/>
          <w:szCs w:val="24"/>
        </w:rPr>
        <w:t>3</w:t>
      </w:r>
    </w:p>
    <w:p w14:paraId="5C2D49CB" w14:textId="3DC584CA" w:rsidR="003517C8" w:rsidRPr="00F023F2" w:rsidRDefault="00796E68" w:rsidP="002A28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URBROJ: 2137-02/03-2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8E67AE" w:rsidRPr="00F023F2">
        <w:rPr>
          <w:rFonts w:ascii="Times New Roman" w:hAnsi="Times New Roman" w:cs="Times New Roman"/>
          <w:sz w:val="24"/>
          <w:szCs w:val="24"/>
        </w:rPr>
        <w:t>-</w:t>
      </w:r>
      <w:r w:rsidR="0072045D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74642CF8" w:rsidR="003517C8" w:rsidRPr="00F023F2" w:rsidRDefault="00796E68" w:rsidP="002A28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2045D">
        <w:rPr>
          <w:rFonts w:ascii="Times New Roman" w:hAnsi="Times New Roman" w:cs="Times New Roman"/>
          <w:sz w:val="24"/>
          <w:szCs w:val="24"/>
        </w:rPr>
        <w:t>1</w:t>
      </w:r>
      <w:r w:rsidR="00CC634A">
        <w:rPr>
          <w:rFonts w:ascii="Times New Roman" w:hAnsi="Times New Roman" w:cs="Times New Roman"/>
          <w:sz w:val="24"/>
          <w:szCs w:val="24"/>
        </w:rPr>
        <w:t>1</w:t>
      </w:r>
      <w:r w:rsidR="00C2434F" w:rsidRPr="00F023F2">
        <w:rPr>
          <w:rFonts w:ascii="Times New Roman" w:hAnsi="Times New Roman" w:cs="Times New Roman"/>
          <w:sz w:val="24"/>
          <w:szCs w:val="24"/>
        </w:rPr>
        <w:t>.</w:t>
      </w:r>
      <w:r w:rsidR="00000BC2" w:rsidRPr="00F023F2">
        <w:rPr>
          <w:rFonts w:ascii="Times New Roman" w:hAnsi="Times New Roman" w:cs="Times New Roman"/>
          <w:sz w:val="24"/>
          <w:szCs w:val="24"/>
        </w:rPr>
        <w:t xml:space="preserve"> </w:t>
      </w:r>
      <w:r w:rsidR="0055478C" w:rsidRPr="00F023F2">
        <w:rPr>
          <w:rFonts w:ascii="Times New Roman" w:hAnsi="Times New Roman" w:cs="Times New Roman"/>
          <w:sz w:val="24"/>
          <w:szCs w:val="24"/>
        </w:rPr>
        <w:t>s</w:t>
      </w:r>
      <w:r w:rsidR="0072045D">
        <w:rPr>
          <w:rFonts w:ascii="Times New Roman" w:hAnsi="Times New Roman" w:cs="Times New Roman"/>
          <w:sz w:val="24"/>
          <w:szCs w:val="24"/>
        </w:rPr>
        <w:t>rpnja</w:t>
      </w:r>
      <w:r w:rsidRPr="00F023F2">
        <w:rPr>
          <w:rFonts w:ascii="Times New Roman" w:hAnsi="Times New Roman" w:cs="Times New Roman"/>
          <w:sz w:val="24"/>
          <w:szCs w:val="24"/>
        </w:rPr>
        <w:t xml:space="preserve"> 202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3517C8" w:rsidRPr="00F023F2">
        <w:rPr>
          <w:rFonts w:ascii="Times New Roman" w:hAnsi="Times New Roman" w:cs="Times New Roman"/>
          <w:sz w:val="24"/>
          <w:szCs w:val="24"/>
        </w:rPr>
        <w:t>.</w:t>
      </w:r>
    </w:p>
    <w:p w14:paraId="525CB6D3" w14:textId="77777777" w:rsidR="002A28A3" w:rsidRPr="00F023F2" w:rsidRDefault="002A28A3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2A28A3" w:rsidRPr="00F023F2" w:rsidSect="00DA0AF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611AD3" w14:textId="77777777" w:rsidR="003279A8" w:rsidRDefault="003279A8" w:rsidP="00A71CBC">
      <w:pPr>
        <w:spacing w:after="0" w:line="240" w:lineRule="auto"/>
      </w:pPr>
      <w:r>
        <w:separator/>
      </w:r>
    </w:p>
  </w:endnote>
  <w:endnote w:type="continuationSeparator" w:id="0">
    <w:p w14:paraId="387986AA" w14:textId="77777777" w:rsidR="003279A8" w:rsidRDefault="003279A8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08D35F" w14:textId="77777777" w:rsidR="003279A8" w:rsidRDefault="003279A8" w:rsidP="00A71CBC">
      <w:pPr>
        <w:spacing w:after="0" w:line="240" w:lineRule="auto"/>
      </w:pPr>
      <w:r>
        <w:separator/>
      </w:r>
    </w:p>
  </w:footnote>
  <w:footnote w:type="continuationSeparator" w:id="0">
    <w:p w14:paraId="6808BC64" w14:textId="77777777" w:rsidR="003279A8" w:rsidRDefault="003279A8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3355A"/>
    <w:rsid w:val="000511DF"/>
    <w:rsid w:val="0008391E"/>
    <w:rsid w:val="00093B74"/>
    <w:rsid w:val="000A0C68"/>
    <w:rsid w:val="000B489B"/>
    <w:rsid w:val="000D0BE9"/>
    <w:rsid w:val="000D4ECD"/>
    <w:rsid w:val="000F0AC7"/>
    <w:rsid w:val="00102236"/>
    <w:rsid w:val="001032C9"/>
    <w:rsid w:val="001172BE"/>
    <w:rsid w:val="00122519"/>
    <w:rsid w:val="001262F4"/>
    <w:rsid w:val="00131533"/>
    <w:rsid w:val="00163C40"/>
    <w:rsid w:val="00167CCA"/>
    <w:rsid w:val="00184327"/>
    <w:rsid w:val="001A2289"/>
    <w:rsid w:val="001B6FE4"/>
    <w:rsid w:val="001E0F6C"/>
    <w:rsid w:val="002132B5"/>
    <w:rsid w:val="00221A3D"/>
    <w:rsid w:val="00223043"/>
    <w:rsid w:val="00236D16"/>
    <w:rsid w:val="00242E8E"/>
    <w:rsid w:val="002572C9"/>
    <w:rsid w:val="00266FAB"/>
    <w:rsid w:val="00267FC0"/>
    <w:rsid w:val="002731BB"/>
    <w:rsid w:val="00273559"/>
    <w:rsid w:val="00287C00"/>
    <w:rsid w:val="00292AF7"/>
    <w:rsid w:val="002A28A3"/>
    <w:rsid w:val="002B2EFC"/>
    <w:rsid w:val="002C2F81"/>
    <w:rsid w:val="002D5726"/>
    <w:rsid w:val="002D6D89"/>
    <w:rsid w:val="002E088A"/>
    <w:rsid w:val="002E54F8"/>
    <w:rsid w:val="002F7463"/>
    <w:rsid w:val="003279A8"/>
    <w:rsid w:val="003517C8"/>
    <w:rsid w:val="00357426"/>
    <w:rsid w:val="00363C46"/>
    <w:rsid w:val="003664EE"/>
    <w:rsid w:val="00372BC0"/>
    <w:rsid w:val="003918DC"/>
    <w:rsid w:val="003951AA"/>
    <w:rsid w:val="003A108E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1C24"/>
    <w:rsid w:val="004C305C"/>
    <w:rsid w:val="004C7CC8"/>
    <w:rsid w:val="00512F2E"/>
    <w:rsid w:val="005244FE"/>
    <w:rsid w:val="0053033C"/>
    <w:rsid w:val="00536519"/>
    <w:rsid w:val="0055478C"/>
    <w:rsid w:val="00557ECA"/>
    <w:rsid w:val="0056361F"/>
    <w:rsid w:val="00565966"/>
    <w:rsid w:val="00565F74"/>
    <w:rsid w:val="00570012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03D9"/>
    <w:rsid w:val="00694C54"/>
    <w:rsid w:val="006C6E57"/>
    <w:rsid w:val="006E6866"/>
    <w:rsid w:val="006F41C0"/>
    <w:rsid w:val="0072045D"/>
    <w:rsid w:val="00722AE0"/>
    <w:rsid w:val="00723979"/>
    <w:rsid w:val="0073008A"/>
    <w:rsid w:val="007651B5"/>
    <w:rsid w:val="007773CC"/>
    <w:rsid w:val="007819C9"/>
    <w:rsid w:val="00782E39"/>
    <w:rsid w:val="0078343F"/>
    <w:rsid w:val="00792E71"/>
    <w:rsid w:val="00796E68"/>
    <w:rsid w:val="007B1DB6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51C20"/>
    <w:rsid w:val="00891ACF"/>
    <w:rsid w:val="0089304C"/>
    <w:rsid w:val="008A6C16"/>
    <w:rsid w:val="008E67AE"/>
    <w:rsid w:val="00922E6B"/>
    <w:rsid w:val="00931C3E"/>
    <w:rsid w:val="00944B4C"/>
    <w:rsid w:val="009A2C48"/>
    <w:rsid w:val="009C0908"/>
    <w:rsid w:val="009C6EB5"/>
    <w:rsid w:val="009F244D"/>
    <w:rsid w:val="00A14BCD"/>
    <w:rsid w:val="00A53758"/>
    <w:rsid w:val="00A6193C"/>
    <w:rsid w:val="00A63552"/>
    <w:rsid w:val="00A67705"/>
    <w:rsid w:val="00A704EC"/>
    <w:rsid w:val="00A71CBC"/>
    <w:rsid w:val="00AB1F45"/>
    <w:rsid w:val="00AC78B4"/>
    <w:rsid w:val="00AE0D83"/>
    <w:rsid w:val="00AE1FA2"/>
    <w:rsid w:val="00AF0B94"/>
    <w:rsid w:val="00B250C1"/>
    <w:rsid w:val="00B410D3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07E83"/>
    <w:rsid w:val="00C126A3"/>
    <w:rsid w:val="00C1776F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18B6"/>
    <w:rsid w:val="00CC4583"/>
    <w:rsid w:val="00CC634A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3F2"/>
    <w:rsid w:val="00F02F86"/>
    <w:rsid w:val="00F14C81"/>
    <w:rsid w:val="00F153D1"/>
    <w:rsid w:val="00F212EE"/>
    <w:rsid w:val="00F33811"/>
    <w:rsid w:val="00F41FAA"/>
    <w:rsid w:val="00F50602"/>
    <w:rsid w:val="00F81C02"/>
    <w:rsid w:val="00F83164"/>
    <w:rsid w:val="00F90914"/>
    <w:rsid w:val="00F91726"/>
    <w:rsid w:val="00FA24F6"/>
    <w:rsid w:val="00FA4FB4"/>
    <w:rsid w:val="00FA7336"/>
    <w:rsid w:val="00FD0545"/>
    <w:rsid w:val="00FD2FB4"/>
    <w:rsid w:val="00FD7128"/>
    <w:rsid w:val="00FE2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customStyle="1" w:styleId="Default">
    <w:name w:val="Default"/>
    <w:rsid w:val="00CC634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457D6-2F9B-4BB9-B1E6-753A00303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1200</TotalTime>
  <Pages>4</Pages>
  <Words>1285</Words>
  <Characters>7325</Characters>
  <Application>Microsoft Office Word</Application>
  <DocSecurity>0</DocSecurity>
  <Lines>61</Lines>
  <Paragraphs>17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121</cp:revision>
  <cp:lastPrinted>2025-07-01T08:09:00Z</cp:lastPrinted>
  <dcterms:created xsi:type="dcterms:W3CDTF">2015-04-08T10:22:00Z</dcterms:created>
  <dcterms:modified xsi:type="dcterms:W3CDTF">2025-07-11T06:55:00Z</dcterms:modified>
</cp:coreProperties>
</file>