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DBE0FF7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Odluke o osnivanju Zavoda za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 xml:space="preserve"> informatiku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i digitalizaciju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513EC8FA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opću upravu i zajedničke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0A74521F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Pravna osnova za donošenje Odluke sadržana je u:</w:t>
            </w:r>
          </w:p>
          <w:p w14:paraId="2B7F20DE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 xml:space="preserve">članku 35. stavku 1. točki 5. Zakona o lokalnoj i područnoj (regionalnoj) samoupravi („Narodne novine“, broj 33/01, 60/01 – vjerodostojno tumačenje, 129/05, 109/07, 125/08, 36/09, 150/11, 144/12, 19/13 – pročišćeni tekst, 137/15 – </w:t>
            </w:r>
            <w:proofErr w:type="spellStart"/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ispr</w:t>
            </w:r>
            <w:proofErr w:type="spellEnd"/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., 123/17, 98/19 i 144/20),</w:t>
            </w:r>
          </w:p>
          <w:p w14:paraId="471CA191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člancima 5., 12. i 13. Zakona o ustanovama („Narodne novine“, broj 76/93, 29/97, 47/99, 35/08, 127/19 i 151/22),</w:t>
            </w:r>
          </w:p>
          <w:p w14:paraId="306F0501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Sukladno navedenim propisima, predstavničko tijelo jedinice područne (regionalne) samouprave ovlašteno je osnivati ustanove radi obavljanja djelatnosti od interesa iz samoupravnog djelokruga jedinice.</w:t>
            </w:r>
          </w:p>
          <w:p w14:paraId="2E1FBC39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4ADC7" w14:textId="77777777" w:rsidR="005F5780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RAZLOZI ZA OSNIVANJE USTANOVE</w:t>
            </w:r>
          </w:p>
          <w:p w14:paraId="070B6152" w14:textId="77777777" w:rsidR="005F5780" w:rsidRPr="00972F3B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A138D7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Koprivničko-križevačka županija, ustanove i trgovačka društva kojima je Županija osnivač/suosnivač te jedinice lokalne samouprave (gradovi i općine) kao i njihovi proračunski i izvanproračunski korisnici te drugi korisnici, koriste složene informacijske sustave koji su ključni za obavljanje javnih poslova i pružanje javnih usluga građanima.</w:t>
            </w:r>
          </w:p>
          <w:p w14:paraId="760E76D4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Osnivanje specijalizirane ustanove – Zavoda za informatiku i digitalizaciju Koprivničko-križevačke županije predlaže se radi obavljanja poslova navedenih u članku 4. ove Odluke.</w:t>
            </w:r>
          </w:p>
          <w:p w14:paraId="23F1A458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Osim toga, žele se postići i sljedeći efekti:</w:t>
            </w:r>
          </w:p>
          <w:p w14:paraId="083A8B3B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racionalno korištenje stručnih i financijskih resursa,</w:t>
            </w:r>
          </w:p>
          <w:p w14:paraId="48FBFFF2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stručna potpora čelnicima tijela u ispunjavanju zakonskih obveza,</w:t>
            </w:r>
          </w:p>
          <w:p w14:paraId="0696B285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koordinirana digitalna transformacija javnog sektora</w:t>
            </w:r>
          </w:p>
          <w:p w14:paraId="5E4B565B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sustavna edukacija zaposlenika javnopravnih tijela</w:t>
            </w:r>
          </w:p>
          <w:p w14:paraId="0B3CCA30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povećanje otpornosti i sigurnosti javnih usluga.</w:t>
            </w:r>
          </w:p>
          <w:p w14:paraId="362540D8" w14:textId="77777777" w:rsidR="005F5780" w:rsidRDefault="005F5780" w:rsidP="005F5780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6864CCD" w14:textId="77777777" w:rsidR="00DD3A9B" w:rsidRDefault="00DD3A9B" w:rsidP="005F5780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99416D6" w14:textId="77777777" w:rsidR="00DD3A9B" w:rsidRPr="00972F3B" w:rsidRDefault="00DD3A9B" w:rsidP="005F5780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E357B28" w14:textId="77777777" w:rsidR="005F5780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FINANCIJSKI UČINAK</w:t>
            </w:r>
          </w:p>
          <w:p w14:paraId="74C27B74" w14:textId="77777777" w:rsidR="005F5780" w:rsidRPr="00972F3B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070DBF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Sredstva za početak rada Zavoda osiguravaju se u proračunu Koprivničko-križevačke županije.</w:t>
            </w:r>
          </w:p>
          <w:p w14:paraId="7DA734EB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Financiranje rada Zavoda osiguravat će se:</w:t>
            </w:r>
          </w:p>
          <w:p w14:paraId="12A62817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proračuna Osnivača,</w:t>
            </w:r>
          </w:p>
          <w:p w14:paraId="0B5CB2A1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sredstava fondova Europske unije,</w:t>
            </w:r>
          </w:p>
          <w:p w14:paraId="7E3D8DC5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pružanjem usluga</w:t>
            </w:r>
          </w:p>
          <w:p w14:paraId="1A74C31E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iz drugih zakonitih izvora.</w:t>
            </w:r>
          </w:p>
          <w:p w14:paraId="0C6E15D1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Osnivanjem Zavoda omogućava se racionalizacija troškova informatičke infrastrukture i kibernetičke sigurnosti kroz stručnu podršku i edukaciju.</w:t>
            </w:r>
          </w:p>
          <w:p w14:paraId="7647A413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Zavod će svoje djelatnosti iz članka 4. ove Odluke razvijati kroz poslovne faze, sukladno potrebama korisnika iz članka 3. ove Odluke, kao i dostupnim stručnim i financijskim kapacitetima.</w:t>
            </w:r>
          </w:p>
          <w:p w14:paraId="356E731A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Procjena fiskalnog učinka sastavni je dio materijala uz prijedlog Odluke.</w:t>
            </w:r>
          </w:p>
          <w:p w14:paraId="69426C35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E1D33" w14:textId="77777777" w:rsidR="005F5780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USKLAĐENOST S PROPISIMA</w:t>
            </w:r>
          </w:p>
          <w:p w14:paraId="4DF2EF3D" w14:textId="77777777" w:rsidR="005F5780" w:rsidRPr="00972F3B" w:rsidRDefault="005F5780" w:rsidP="005F57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D0DC76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Prijedlog Odluke usklađen je sa:</w:t>
            </w:r>
          </w:p>
          <w:p w14:paraId="16A68AE3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Zakonom o lokalnoj i područnoj (regionalnoj) samoupravi,</w:t>
            </w:r>
          </w:p>
          <w:p w14:paraId="0E2AEF39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Zakonom o ustanovama,</w:t>
            </w:r>
          </w:p>
          <w:p w14:paraId="20281F7F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drugim posebnim propisima koji uređuju financijsko poslovanje i zaštitu podataka te kibernetičku sigurnost.</w:t>
            </w:r>
          </w:p>
          <w:p w14:paraId="3E4D110C" w14:textId="77777777" w:rsidR="005F5780" w:rsidRPr="00972F3B" w:rsidRDefault="005F5780" w:rsidP="005F5780">
            <w:pPr>
              <w:pStyle w:val="Odlomakpopisa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3BEE5" w14:textId="77777777" w:rsidR="005F5780" w:rsidRPr="00972F3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U Odluci su posebno uređeni:</w:t>
            </w:r>
          </w:p>
          <w:p w14:paraId="180F2040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opseg i granice djelatnosti Zavoda,</w:t>
            </w:r>
          </w:p>
          <w:p w14:paraId="1754EE8D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zabrana obavljanja regulatornih i tržišnih djelatnosti bez suglasnosti Osnivača,</w:t>
            </w:r>
          </w:p>
          <w:p w14:paraId="30504CA6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ograničenja raspolaganja imovinom,</w:t>
            </w:r>
          </w:p>
          <w:p w14:paraId="13994357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obveza donošenja Statuta uz suglasnost Osnivača,</w:t>
            </w:r>
          </w:p>
          <w:p w14:paraId="79B91B92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fiskalna odgovornost i nadzor zakonitosti,</w:t>
            </w:r>
          </w:p>
          <w:p w14:paraId="4D63AE5E" w14:textId="77777777" w:rsidR="005F5780" w:rsidRPr="00972F3B" w:rsidRDefault="005F5780" w:rsidP="005F5780">
            <w:pPr>
              <w:pStyle w:val="Odlomakpopisa"/>
              <w:numPr>
                <w:ilvl w:val="0"/>
                <w:numId w:val="3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3B">
              <w:rPr>
                <w:rFonts w:ascii="Times New Roman" w:hAnsi="Times New Roman" w:cs="Times New Roman"/>
                <w:sz w:val="24"/>
                <w:szCs w:val="24"/>
              </w:rPr>
              <w:t>statusne promjene i prestanak rada.</w:t>
            </w:r>
          </w:p>
          <w:p w14:paraId="671D283D" w14:textId="51218179" w:rsidR="003B0DC0" w:rsidRPr="005F5780" w:rsidRDefault="003B0DC0" w:rsidP="005F5780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5D24DB4E" w:rsidR="00BA407D" w:rsidRDefault="005F5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svibanj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85AF" w14:textId="77777777" w:rsidR="00DD3A9B" w:rsidRDefault="00DD3A9B"/>
          <w:p w14:paraId="0DC42A53" w14:textId="77777777" w:rsid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4C00FC06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Odluke o osnivanju Zavoda </w:t>
            </w:r>
            <w:r w:rsidR="00115D9A" w:rsidRPr="005F5780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5F5780" w:rsidRPr="005F5780">
              <w:rPr>
                <w:rFonts w:ascii="Times New Roman" w:hAnsi="Times New Roman" w:cs="Times New Roman"/>
                <w:sz w:val="24"/>
                <w:szCs w:val="24"/>
              </w:rPr>
              <w:t xml:space="preserve"> informatiku</w:t>
            </w:r>
            <w:r w:rsidR="005F5780">
              <w:t xml:space="preserve">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i digitalizaciju Koprivničko-križevačke županije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14C44FF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svibnja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A56746D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zaprimili smo primjedbu 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>službenice Koprivničko-križevačke županije Verice Ujlaki.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02B64" w14:textId="77777777" w:rsidR="00DD3A9B" w:rsidRP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296B8" w14:textId="77777777" w:rsidR="00DD3A9B" w:rsidRP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F4C24" w14:textId="77777777" w:rsidR="00DD3A9B" w:rsidRPr="00DD3A9B" w:rsidRDefault="00DD3A9B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0CD0991A" w14:textId="6FF9578A" w:rsidR="00972921" w:rsidRPr="00DD3A9B" w:rsidRDefault="00972921" w:rsidP="00DD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Predloženo je da se obzirom na </w:t>
            </w:r>
            <w:r w:rsidR="00DD3A9B"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 utvrđenu djelatnost ustanove za članove Upravnog vijeća</w:t>
            </w:r>
            <w:r w:rsidR="005F5780"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članku 6. stav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 2. kod sastava Upravnog vijeća dodatno nav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ede</w:t>
            </w: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 xml:space="preserve"> da su članovi i iz reda pravnika i ekonomista.</w:t>
            </w:r>
          </w:p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FC3D7" w14:textId="77777777" w:rsidR="005F5780" w:rsidRPr="00DD3A9B" w:rsidRDefault="005F5780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Primjedba se prihvaća.</w:t>
            </w: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01334EB2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BA5036E" w:rsidR="00F91726" w:rsidRDefault="00D52F0F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>lipnja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25EDE8F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5F5780">
        <w:rPr>
          <w:rFonts w:ascii="Times New Roman" w:hAnsi="Times New Roman" w:cs="Times New Roman"/>
          <w:sz w:val="24"/>
          <w:szCs w:val="24"/>
        </w:rPr>
        <w:t>9</w:t>
      </w:r>
    </w:p>
    <w:p w14:paraId="5C2D49CB" w14:textId="5FBFE11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D52F0F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5136252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52F0F">
        <w:rPr>
          <w:rFonts w:ascii="Times New Roman" w:hAnsi="Times New Roman" w:cs="Times New Roman"/>
          <w:sz w:val="24"/>
          <w:szCs w:val="24"/>
        </w:rPr>
        <w:t>1</w:t>
      </w:r>
      <w:r w:rsidR="005F5780">
        <w:rPr>
          <w:rFonts w:ascii="Times New Roman" w:hAnsi="Times New Roman" w:cs="Times New Roman"/>
          <w:sz w:val="24"/>
          <w:szCs w:val="24"/>
        </w:rPr>
        <w:t>9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5F5780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9EC0" w14:textId="77777777" w:rsidR="006526BB" w:rsidRDefault="006526BB" w:rsidP="00A71CBC">
      <w:pPr>
        <w:spacing w:after="0" w:line="240" w:lineRule="auto"/>
      </w:pPr>
      <w:r>
        <w:separator/>
      </w:r>
    </w:p>
  </w:endnote>
  <w:endnote w:type="continuationSeparator" w:id="0">
    <w:p w14:paraId="0F66CC53" w14:textId="77777777" w:rsidR="006526BB" w:rsidRDefault="006526B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6F97" w14:textId="77777777" w:rsidR="006526BB" w:rsidRDefault="006526BB" w:rsidP="00A71CBC">
      <w:pPr>
        <w:spacing w:after="0" w:line="240" w:lineRule="auto"/>
      </w:pPr>
      <w:r>
        <w:separator/>
      </w:r>
    </w:p>
  </w:footnote>
  <w:footnote w:type="continuationSeparator" w:id="0">
    <w:p w14:paraId="41E4FE86" w14:textId="77777777" w:rsidR="006526BB" w:rsidRDefault="006526BB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142</cp:revision>
  <cp:lastPrinted>2026-02-02T13:14:00Z</cp:lastPrinted>
  <dcterms:created xsi:type="dcterms:W3CDTF">2015-04-08T10:22:00Z</dcterms:created>
  <dcterms:modified xsi:type="dcterms:W3CDTF">2026-06-18T10:51:00Z</dcterms:modified>
</cp:coreProperties>
</file>