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085"/>
        <w:gridCol w:w="3243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536519">
        <w:tc>
          <w:tcPr>
            <w:tcW w:w="3085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095" w:type="dxa"/>
            <w:gridSpan w:val="2"/>
          </w:tcPr>
          <w:p w14:paraId="0E72CF5A" w14:textId="53B4EB10" w:rsidR="00AD560B" w:rsidRPr="00BA407D" w:rsidRDefault="002B2EFC" w:rsidP="006F28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D5276">
              <w:rPr>
                <w:rFonts w:ascii="Times New Roman" w:hAnsi="Times New Roman" w:cs="Times New Roman"/>
                <w:sz w:val="24"/>
                <w:szCs w:val="24"/>
              </w:rPr>
              <w:t>Strategije upravljanja</w:t>
            </w:r>
            <w:r w:rsidR="00CE654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E6544">
              <w:rPr>
                <w:rFonts w:ascii="Times New Roman" w:hAnsi="Times New Roman" w:cs="Times New Roman"/>
                <w:sz w:val="24"/>
                <w:szCs w:val="24"/>
              </w:rPr>
              <w:t>nekretninama i pokretninama u vlasništvu</w:t>
            </w:r>
            <w:r w:rsidR="004D527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9074B"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Koprivničko-križevačke županije</w:t>
            </w:r>
            <w:r w:rsidR="00CE654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E6544">
              <w:rPr>
                <w:rFonts w:ascii="Times New Roman" w:hAnsi="Times New Roman" w:cs="Times New Roman"/>
                <w:sz w:val="24"/>
                <w:szCs w:val="24"/>
              </w:rPr>
              <w:t>za razdoblje od 2026.-2030. godine</w:t>
            </w:r>
          </w:p>
        </w:tc>
      </w:tr>
      <w:tr w:rsidR="00BA407D" w:rsidRPr="00BA407D" w14:paraId="662D5A06" w14:textId="77777777" w:rsidTr="00536519">
        <w:tc>
          <w:tcPr>
            <w:tcW w:w="3085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095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1BDDFC96" w:rsidR="009007D6" w:rsidRPr="00BA407D" w:rsidRDefault="0069074B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Upravni odjel za </w:t>
            </w:r>
            <w:r w:rsidR="004D5276">
              <w:rPr>
                <w:rFonts w:ascii="Times New Roman" w:hAnsi="Times New Roman" w:cs="Times New Roman"/>
                <w:sz w:val="24"/>
                <w:szCs w:val="24"/>
              </w:rPr>
              <w:t xml:space="preserve">poslove Županijske skupštine i pravne poslove </w:t>
            </w:r>
          </w:p>
        </w:tc>
      </w:tr>
      <w:tr w:rsidR="00BA407D" w:rsidRPr="00BA407D" w14:paraId="649DA6BE" w14:textId="77777777" w:rsidTr="00536519">
        <w:tc>
          <w:tcPr>
            <w:tcW w:w="3085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095" w:type="dxa"/>
            <w:gridSpan w:val="2"/>
          </w:tcPr>
          <w:p w14:paraId="33851AC1" w14:textId="77777777" w:rsidR="00CE6544" w:rsidRDefault="00CE6544" w:rsidP="00CE654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Nacrtom Strategije upravljanja nekretninama i pokretninama u vlasništvu Koprivničko-križevačke županije za razdoblje od 2026.-2030. godine određuju se ciljeve i smjernice za upravljanje imovinom Koprivničko-križevačke županije u razdoblju od 2026. do 2030. godine, a koji će se realizirati aktivnostima županijskih tijela. </w:t>
            </w:r>
          </w:p>
          <w:p w14:paraId="146028AB" w14:textId="77777777" w:rsidR="00CE6544" w:rsidRDefault="00CE6544" w:rsidP="00CE654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804F7B2" w14:textId="77777777" w:rsidR="00CE6544" w:rsidRDefault="00CE6544" w:rsidP="00CE654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Predmetni dokument oslanja se na </w:t>
            </w:r>
            <w:bookmarkStart w:id="0" w:name="_Hlk217304468"/>
            <w:r>
              <w:rPr>
                <w:rFonts w:ascii="Times New Roman" w:hAnsi="Times New Roman" w:cs="Times New Roman"/>
                <w:sz w:val="24"/>
                <w:szCs w:val="24"/>
              </w:rPr>
              <w:t>Strategiju upravljanja nekretninama i pokretninama u vlasništvu Republike Hrvatske</w:t>
            </w:r>
            <w:bookmarkEnd w:id="0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Županijskom Strategijom se želi osigurati financijski svrhovito, učinkovito i transparentno upravljanje i raspolaganje cjelokupnom imovinom Koprivničko-križevačke županije. </w:t>
            </w:r>
          </w:p>
          <w:p w14:paraId="019F3DC3" w14:textId="77777777" w:rsidR="00CE6544" w:rsidRDefault="00CE6544" w:rsidP="00CE6544">
            <w:pPr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55110A00" w14:textId="77777777" w:rsidR="00CE6544" w:rsidRDefault="00CE6544" w:rsidP="00CE6544">
            <w:pPr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Podijeljena je u sedam poglavlja te se istom nakon uvodnog dijela obrađena sljedeća  područja: </w:t>
            </w:r>
          </w:p>
          <w:p w14:paraId="09B989A1" w14:textId="77777777" w:rsidR="00CE6544" w:rsidRDefault="00CE6544" w:rsidP="00CE6544">
            <w:pPr>
              <w:pStyle w:val="Odlomakpopisa"/>
              <w:numPr>
                <w:ilvl w:val="0"/>
                <w:numId w:val="3"/>
              </w:numPr>
              <w:ind w:left="709" w:hanging="284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Važeći zakonski i podzakonski propisi u svezi upravljanja i raspolaganja imovinom</w:t>
            </w:r>
          </w:p>
          <w:p w14:paraId="2DE1AC72" w14:textId="77777777" w:rsidR="00CE6544" w:rsidRDefault="00CE6544" w:rsidP="00CE6544">
            <w:pPr>
              <w:pStyle w:val="Odlomakpopisa"/>
              <w:numPr>
                <w:ilvl w:val="0"/>
                <w:numId w:val="3"/>
              </w:numPr>
              <w:ind w:left="709" w:hanging="284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Akti Koprivničko-križevačke županije</w:t>
            </w:r>
          </w:p>
          <w:p w14:paraId="45A16BC7" w14:textId="77777777" w:rsidR="00CE6544" w:rsidRDefault="00CE6544" w:rsidP="00CE6544">
            <w:pPr>
              <w:pStyle w:val="Odlomakpopisa"/>
              <w:numPr>
                <w:ilvl w:val="0"/>
                <w:numId w:val="3"/>
              </w:numPr>
              <w:ind w:left="709" w:hanging="284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Imovina Županije i postojeći modeli upravljanja i raspolaganja u kojem poglavlju su  opisane: </w:t>
            </w:r>
          </w:p>
          <w:p w14:paraId="5CB08D61" w14:textId="77777777" w:rsidR="00CE6544" w:rsidRDefault="00CE6544" w:rsidP="00CE6544">
            <w:pPr>
              <w:pStyle w:val="Odlomakpopisa"/>
              <w:numPr>
                <w:ilvl w:val="0"/>
                <w:numId w:val="4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Aktivnosti upravljanja nekretninama</w:t>
            </w:r>
          </w:p>
          <w:p w14:paraId="7C2CA524" w14:textId="77777777" w:rsidR="00CE6544" w:rsidRDefault="00CE6544" w:rsidP="00CE6544">
            <w:pPr>
              <w:pStyle w:val="Odlomakpopisa"/>
              <w:numPr>
                <w:ilvl w:val="0"/>
                <w:numId w:val="4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Upravljanje poslovnim udjelima i dionicama Županije u trgovačkim društvima</w:t>
            </w:r>
          </w:p>
          <w:p w14:paraId="57C84D4A" w14:textId="77777777" w:rsidR="00CE6544" w:rsidRDefault="00CE6544" w:rsidP="00CE6544">
            <w:pPr>
              <w:pStyle w:val="Odlomakpopisa"/>
              <w:numPr>
                <w:ilvl w:val="0"/>
                <w:numId w:val="4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Potraživanja prema fizičkim i pravnim osobama</w:t>
            </w:r>
          </w:p>
          <w:p w14:paraId="3A49E96C" w14:textId="77777777" w:rsidR="00CE6544" w:rsidRDefault="00CE6544" w:rsidP="00CE6544">
            <w:pPr>
              <w:pStyle w:val="Odlomakpopisa"/>
              <w:numPr>
                <w:ilvl w:val="0"/>
                <w:numId w:val="4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Službena vozila</w:t>
            </w:r>
          </w:p>
          <w:p w14:paraId="408CB065" w14:textId="77777777" w:rsidR="00CE6544" w:rsidRDefault="00CE6544" w:rsidP="00CE6544">
            <w:pPr>
              <w:pStyle w:val="Odlomakpopisa"/>
              <w:numPr>
                <w:ilvl w:val="0"/>
                <w:numId w:val="4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Pokloni dužnosnicima Županije</w:t>
            </w:r>
          </w:p>
          <w:p w14:paraId="7057FC90" w14:textId="77777777" w:rsidR="00CE6544" w:rsidRDefault="00CE6544" w:rsidP="00CE6544">
            <w:pPr>
              <w:pStyle w:val="Odlomakpopisa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Ciljevi i smjernice za raspolaganje i upravljanje nekretninama i pokretninama u razdoblju od 2026.-2030 godine, a poglavljem su obrađeni:</w:t>
            </w:r>
          </w:p>
          <w:p w14:paraId="7A811366" w14:textId="77777777" w:rsidR="00CE6544" w:rsidRDefault="00CE6544" w:rsidP="00CE6544">
            <w:pPr>
              <w:pStyle w:val="Odlomakpopisa"/>
              <w:numPr>
                <w:ilvl w:val="0"/>
                <w:numId w:val="5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Poslovni prostori</w:t>
            </w:r>
          </w:p>
          <w:p w14:paraId="44D23042" w14:textId="77777777" w:rsidR="00CE6544" w:rsidRDefault="00CE6544" w:rsidP="00CE6544">
            <w:pPr>
              <w:pStyle w:val="Odlomakpopisa"/>
              <w:numPr>
                <w:ilvl w:val="0"/>
                <w:numId w:val="5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Zakupni odnosi</w:t>
            </w:r>
          </w:p>
          <w:p w14:paraId="4E9225B9" w14:textId="77777777" w:rsidR="00CE6544" w:rsidRDefault="00CE6544" w:rsidP="00CE6544">
            <w:pPr>
              <w:pStyle w:val="Odlomakpopisa"/>
              <w:numPr>
                <w:ilvl w:val="0"/>
                <w:numId w:val="5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Stambeni odnosi</w:t>
            </w:r>
          </w:p>
          <w:p w14:paraId="57BE0A90" w14:textId="77777777" w:rsidR="00CE6544" w:rsidRDefault="00CE6544" w:rsidP="00CE6544">
            <w:pPr>
              <w:pStyle w:val="Odlomakpopisa"/>
              <w:numPr>
                <w:ilvl w:val="0"/>
                <w:numId w:val="5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Uvjeti prodaje</w:t>
            </w:r>
          </w:p>
          <w:p w14:paraId="30A826C8" w14:textId="77777777" w:rsidR="00CE6544" w:rsidRDefault="00CE6544" w:rsidP="00CE6544">
            <w:pPr>
              <w:pStyle w:val="Odlomakpopisa"/>
              <w:numPr>
                <w:ilvl w:val="0"/>
                <w:numId w:val="5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Kulturna dobra</w:t>
            </w:r>
          </w:p>
          <w:p w14:paraId="3DE492C9" w14:textId="77777777" w:rsidR="00CE6544" w:rsidRDefault="00CE6544" w:rsidP="00CE6544">
            <w:pPr>
              <w:pStyle w:val="Odlomakpopisa"/>
              <w:numPr>
                <w:ilvl w:val="0"/>
                <w:numId w:val="5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Poslovni udjeli i dionice u trgovačkim društvima</w:t>
            </w:r>
          </w:p>
          <w:p w14:paraId="04DFF17B" w14:textId="77777777" w:rsidR="00CE6544" w:rsidRDefault="00CE6544" w:rsidP="00CE6544">
            <w:pPr>
              <w:pStyle w:val="Odlomakpopisa"/>
              <w:numPr>
                <w:ilvl w:val="0"/>
                <w:numId w:val="5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Ostali portfelj imovine Županije </w:t>
            </w:r>
          </w:p>
          <w:p w14:paraId="1E3FA19A" w14:textId="77777777" w:rsidR="00CE6544" w:rsidRDefault="00CE6544" w:rsidP="00CE6544">
            <w:pPr>
              <w:pStyle w:val="Odlomakpopisa"/>
              <w:numPr>
                <w:ilvl w:val="0"/>
                <w:numId w:val="3"/>
              </w:numPr>
              <w:ind w:left="0" w:firstLine="142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Zaključak i Završne odredbe</w:t>
            </w:r>
          </w:p>
          <w:p w14:paraId="0A2740FA" w14:textId="77777777" w:rsidR="00CE6544" w:rsidRDefault="00CE6544" w:rsidP="00CE6544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1EF47ADC" w14:textId="77777777" w:rsidR="00CE6544" w:rsidRDefault="00CE6544" w:rsidP="00CE6544">
            <w:pPr>
              <w:tabs>
                <w:tab w:val="left" w:pos="5064"/>
              </w:tabs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lastRenderedPageBreak/>
              <w:t xml:space="preserve">Opisano je kako Županija sa svojom imovinom, postupa kao dobar gospodar, što podrazumijeva izradu i kontinuirano ažuriranje sveobuhvatnog popisa cjelokupne imovine, kao i utvrđenje stanja u kojem se ta imovina nalazi te njezinu tržišnu vrijednost. </w:t>
            </w:r>
          </w:p>
          <w:p w14:paraId="5330775B" w14:textId="77777777" w:rsidR="00CE6544" w:rsidRDefault="00CE6544" w:rsidP="00CE6544">
            <w:pPr>
              <w:tabs>
                <w:tab w:val="left" w:pos="5064"/>
              </w:tabs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</w:p>
          <w:p w14:paraId="671D283D" w14:textId="2419FAB4" w:rsidR="003B0DC0" w:rsidRPr="00053E93" w:rsidRDefault="00CE6544" w:rsidP="00CE6544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Završno je zaključeno kako je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postupak upravljanja i raspolaganja imovinom potrebno kontinuirano usavršavati i prilagođavati, sustavnim ulaganjem u usavršavanje službenika kojima je u opisu poslova upravljanje i raspolaganje imovinom, kao i nabavom opreme (programa) za vođenje ovog kompleksnog sustava.</w:t>
            </w:r>
          </w:p>
        </w:tc>
      </w:tr>
      <w:tr w:rsidR="00BA407D" w:rsidRPr="0089304C" w14:paraId="7135C235" w14:textId="77777777" w:rsidTr="00536519">
        <w:tc>
          <w:tcPr>
            <w:tcW w:w="3085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Datum dokumenta</w:t>
            </w:r>
          </w:p>
        </w:tc>
        <w:tc>
          <w:tcPr>
            <w:tcW w:w="6095" w:type="dxa"/>
            <w:gridSpan w:val="2"/>
          </w:tcPr>
          <w:p w14:paraId="39E7269E" w14:textId="613A5186" w:rsidR="00BA407D" w:rsidRDefault="003855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prosinac</w:t>
            </w:r>
            <w:r w:rsidR="006F283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2656E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  <w:p w14:paraId="59A38518" w14:textId="6FE4DC5F" w:rsidR="00AD560B" w:rsidRPr="0089304C" w:rsidRDefault="00AD56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0B622900" w14:textId="77777777" w:rsidTr="00536519">
        <w:tc>
          <w:tcPr>
            <w:tcW w:w="3085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48AD3F7A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095" w:type="dxa"/>
            <w:gridSpan w:val="2"/>
          </w:tcPr>
          <w:p w14:paraId="6EF5947D" w14:textId="397DF50D" w:rsidR="00B25D3A" w:rsidRDefault="0038550E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Nacrt </w:t>
            </w:r>
            <w:r w:rsidR="00CE6544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Strategije</w:t>
            </w:r>
            <w:r w:rsidR="0069074B">
              <w:rPr>
                <w:rStyle w:val="Istaknuto"/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731BB"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7" w:history="1">
              <w:r w:rsidR="002731BB"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="002731BB" w:rsidRPr="004B5FF1">
              <w:rPr>
                <w:sz w:val="24"/>
                <w:szCs w:val="24"/>
              </w:rPr>
              <w:t>)</w:t>
            </w:r>
            <w:r w:rsidR="002731BB"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731BB"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22183086" w14:textId="79D156A3" w:rsidR="003C493F" w:rsidRDefault="00B25D3A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57F10EB9" w14:textId="77777777" w:rsidR="0069074B" w:rsidRDefault="0069074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4B3934C0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30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</w:t>
            </w:r>
            <w:r w:rsidR="002656E6" w:rsidRPr="002656E6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</w:t>
            </w:r>
            <w:r w:rsidR="002656E6" w:rsidRPr="002656E6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počevši </w:t>
            </w:r>
            <w:r w:rsidR="002656E6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od</w:t>
            </w:r>
            <w:r w:rsidR="002656E6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7C4C6E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1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C4C6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siječnja</w:t>
            </w:r>
            <w:r w:rsidR="003B0DC0" w:rsidRPr="003B0DC0">
              <w:rPr>
                <w:rStyle w:val="Istaknuto"/>
                <w:i w:val="0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7C4C6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30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B25D3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s</w:t>
            </w:r>
            <w:r w:rsidR="007C4C6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iječnja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7C4C6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6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425104" w14:textId="77777777" w:rsidR="005D6161" w:rsidRDefault="005D6161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D2ACC22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536519">
        <w:tc>
          <w:tcPr>
            <w:tcW w:w="3085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Koji su predstavnici zainteresirane javnosti dostavili svoja očekivanja?</w:t>
            </w:r>
          </w:p>
        </w:tc>
        <w:tc>
          <w:tcPr>
            <w:tcW w:w="6095" w:type="dxa"/>
            <w:gridSpan w:val="2"/>
          </w:tcPr>
          <w:p w14:paraId="6193C1B9" w14:textId="63C640B9" w:rsidR="000F0AC7" w:rsidRPr="0069074B" w:rsidRDefault="00292AF7" w:rsidP="0069074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074B">
              <w:rPr>
                <w:rFonts w:ascii="Times New Roman" w:hAnsi="Times New Roman" w:cs="Times New Roman"/>
                <w:sz w:val="24"/>
                <w:szCs w:val="24"/>
              </w:rPr>
              <w:t xml:space="preserve">U provedenom postupku savjetovanja </w:t>
            </w:r>
            <w:r w:rsidR="0069074B" w:rsidRPr="0069074B">
              <w:rPr>
                <w:rFonts w:ascii="Times New Roman" w:hAnsi="Times New Roman" w:cs="Times New Roman"/>
                <w:sz w:val="24"/>
                <w:szCs w:val="24"/>
              </w:rPr>
              <w:t>nismo zaprimili nikakve primjedbe niti prijedloge.</w:t>
            </w:r>
          </w:p>
        </w:tc>
      </w:tr>
      <w:tr w:rsidR="00BA407D" w:rsidRPr="00BA407D" w14:paraId="38377E1C" w14:textId="77777777" w:rsidTr="00536519">
        <w:tc>
          <w:tcPr>
            <w:tcW w:w="3085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7C28D853" w14:textId="77777777" w:rsidR="0069074B" w:rsidRDefault="0069074B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09BB93FC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095" w:type="dxa"/>
            <w:gridSpan w:val="2"/>
          </w:tcPr>
          <w:p w14:paraId="37A6BC59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9766CBA" w14:textId="77777777" w:rsidR="0069074B" w:rsidRDefault="0069074B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1F54743" w14:textId="77777777" w:rsidR="0069074B" w:rsidRDefault="0069074B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567DE0C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2792DF56" w14:textId="77777777" w:rsidR="0069074B" w:rsidRDefault="0069074B" w:rsidP="0069074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488EAC26" w:rsidR="0069074B" w:rsidRPr="0069074B" w:rsidRDefault="0069074B" w:rsidP="006907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536519">
        <w:tc>
          <w:tcPr>
            <w:tcW w:w="3085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095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536519">
        <w:tc>
          <w:tcPr>
            <w:tcW w:w="3085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6516BF08" w:rsidR="00F91726" w:rsidRDefault="007C4C6E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veljače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5F37A288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2656E6">
        <w:rPr>
          <w:rFonts w:ascii="Times New Roman" w:hAnsi="Times New Roman" w:cs="Times New Roman"/>
          <w:sz w:val="24"/>
          <w:szCs w:val="24"/>
        </w:rPr>
        <w:t>5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2656E6">
        <w:rPr>
          <w:rFonts w:ascii="Times New Roman" w:hAnsi="Times New Roman" w:cs="Times New Roman"/>
          <w:sz w:val="24"/>
          <w:szCs w:val="24"/>
        </w:rPr>
        <w:t>1</w:t>
      </w:r>
      <w:r w:rsidR="00CE6544">
        <w:rPr>
          <w:rFonts w:ascii="Times New Roman" w:hAnsi="Times New Roman" w:cs="Times New Roman"/>
          <w:sz w:val="24"/>
          <w:szCs w:val="24"/>
        </w:rPr>
        <w:t>7</w:t>
      </w:r>
    </w:p>
    <w:p w14:paraId="5C2D49CB" w14:textId="09DCAA9A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</w:t>
      </w:r>
      <w:r w:rsidR="002656E6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-2</w:t>
      </w:r>
      <w:r w:rsidR="007C4C6E">
        <w:rPr>
          <w:rFonts w:ascii="Times New Roman" w:hAnsi="Times New Roman" w:cs="Times New Roman"/>
          <w:sz w:val="24"/>
          <w:szCs w:val="24"/>
        </w:rPr>
        <w:t>6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69074B">
        <w:rPr>
          <w:rFonts w:ascii="Times New Roman" w:hAnsi="Times New Roman" w:cs="Times New Roman"/>
          <w:sz w:val="24"/>
          <w:szCs w:val="24"/>
        </w:rPr>
        <w:t>2</w:t>
      </w:r>
    </w:p>
    <w:p w14:paraId="5074D11A" w14:textId="22D19FAF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7C4C6E">
        <w:rPr>
          <w:rFonts w:ascii="Times New Roman" w:hAnsi="Times New Roman" w:cs="Times New Roman"/>
          <w:sz w:val="24"/>
          <w:szCs w:val="24"/>
        </w:rPr>
        <w:t>2</w:t>
      </w:r>
      <w:r w:rsidR="00C2434F">
        <w:rPr>
          <w:rFonts w:ascii="Times New Roman" w:hAnsi="Times New Roman" w:cs="Times New Roman"/>
          <w:sz w:val="24"/>
          <w:szCs w:val="24"/>
        </w:rPr>
        <w:t>.</w:t>
      </w:r>
      <w:r w:rsidR="00000BC2">
        <w:rPr>
          <w:rFonts w:ascii="Times New Roman" w:hAnsi="Times New Roman" w:cs="Times New Roman"/>
          <w:sz w:val="24"/>
          <w:szCs w:val="24"/>
        </w:rPr>
        <w:t xml:space="preserve"> </w:t>
      </w:r>
      <w:r w:rsidR="007C4C6E">
        <w:rPr>
          <w:rFonts w:ascii="Times New Roman" w:hAnsi="Times New Roman" w:cs="Times New Roman"/>
          <w:sz w:val="24"/>
          <w:szCs w:val="24"/>
        </w:rPr>
        <w:t>veljače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7C4C6E">
        <w:rPr>
          <w:rFonts w:ascii="Times New Roman" w:hAnsi="Times New Roman" w:cs="Times New Roman"/>
          <w:sz w:val="24"/>
          <w:szCs w:val="24"/>
        </w:rPr>
        <w:t>6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BB31D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DA1C34" w14:textId="77777777" w:rsidR="00F36FAD" w:rsidRDefault="00F36FAD" w:rsidP="00A71CBC">
      <w:pPr>
        <w:spacing w:after="0" w:line="240" w:lineRule="auto"/>
      </w:pPr>
      <w:r>
        <w:separator/>
      </w:r>
    </w:p>
  </w:endnote>
  <w:endnote w:type="continuationSeparator" w:id="0">
    <w:p w14:paraId="7BE8AE2E" w14:textId="77777777" w:rsidR="00F36FAD" w:rsidRDefault="00F36FAD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E3B9F0" w14:textId="77777777" w:rsidR="00F36FAD" w:rsidRDefault="00F36FAD" w:rsidP="00A71CBC">
      <w:pPr>
        <w:spacing w:after="0" w:line="240" w:lineRule="auto"/>
      </w:pPr>
      <w:r>
        <w:separator/>
      </w:r>
    </w:p>
  </w:footnote>
  <w:footnote w:type="continuationSeparator" w:id="0">
    <w:p w14:paraId="103A2E5C" w14:textId="77777777" w:rsidR="00F36FAD" w:rsidRDefault="00F36FAD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3521646D"/>
    <w:multiLevelType w:val="hybridMultilevel"/>
    <w:tmpl w:val="2CC62C58"/>
    <w:lvl w:ilvl="0" w:tplc="02D4FD12">
      <w:numFmt w:val="bullet"/>
      <w:lvlText w:val="-"/>
      <w:lvlJc w:val="left"/>
      <w:pPr>
        <w:ind w:left="786" w:hanging="360"/>
      </w:pPr>
      <w:rPr>
        <w:rFonts w:ascii="Times New Roman" w:eastAsiaTheme="minorEastAsia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4F6E0724"/>
    <w:multiLevelType w:val="hybridMultilevel"/>
    <w:tmpl w:val="261075EC"/>
    <w:lvl w:ilvl="0" w:tplc="041A000B">
      <w:start w:val="1"/>
      <w:numFmt w:val="bullet"/>
      <w:lvlText w:val=""/>
      <w:lvlJc w:val="left"/>
      <w:pPr>
        <w:ind w:left="1506" w:hanging="360"/>
      </w:pPr>
      <w:rPr>
        <w:rFonts w:ascii="Wingdings" w:hAnsi="Wingdings" w:hint="default"/>
      </w:rPr>
    </w:lvl>
    <w:lvl w:ilvl="1" w:tplc="041A0003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3" w15:restartNumberingAfterBreak="0">
    <w:nsid w:val="6116446D"/>
    <w:multiLevelType w:val="hybridMultilevel"/>
    <w:tmpl w:val="4DAE81BA"/>
    <w:lvl w:ilvl="0" w:tplc="5CEC1F0A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38F3196"/>
    <w:multiLevelType w:val="hybridMultilevel"/>
    <w:tmpl w:val="0B2261AC"/>
    <w:lvl w:ilvl="0" w:tplc="041A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656568960">
    <w:abstractNumId w:val="0"/>
  </w:num>
  <w:num w:numId="2" w16cid:durableId="442456137">
    <w:abstractNumId w:val="3"/>
  </w:num>
  <w:num w:numId="3" w16cid:durableId="1414664486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 w16cid:durableId="797987557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 w16cid:durableId="1576470368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072B8"/>
    <w:rsid w:val="00012B23"/>
    <w:rsid w:val="00032FCD"/>
    <w:rsid w:val="0004423D"/>
    <w:rsid w:val="000511DF"/>
    <w:rsid w:val="00052706"/>
    <w:rsid w:val="00053E93"/>
    <w:rsid w:val="00057EB8"/>
    <w:rsid w:val="000A0C68"/>
    <w:rsid w:val="000A7517"/>
    <w:rsid w:val="000B489B"/>
    <w:rsid w:val="000D2562"/>
    <w:rsid w:val="000D4ECD"/>
    <w:rsid w:val="000F0AC7"/>
    <w:rsid w:val="00102236"/>
    <w:rsid w:val="001032C9"/>
    <w:rsid w:val="00105B3C"/>
    <w:rsid w:val="001067BF"/>
    <w:rsid w:val="001172BE"/>
    <w:rsid w:val="001262F4"/>
    <w:rsid w:val="00153379"/>
    <w:rsid w:val="00167CCA"/>
    <w:rsid w:val="001A2289"/>
    <w:rsid w:val="001B6FE4"/>
    <w:rsid w:val="001D075C"/>
    <w:rsid w:val="001E0F6C"/>
    <w:rsid w:val="00221A3D"/>
    <w:rsid w:val="00223043"/>
    <w:rsid w:val="00236345"/>
    <w:rsid w:val="00236D16"/>
    <w:rsid w:val="00242E8E"/>
    <w:rsid w:val="00245993"/>
    <w:rsid w:val="002572C9"/>
    <w:rsid w:val="002656E6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2F06C5"/>
    <w:rsid w:val="003167E1"/>
    <w:rsid w:val="003517C8"/>
    <w:rsid w:val="00357426"/>
    <w:rsid w:val="00363C46"/>
    <w:rsid w:val="003664EE"/>
    <w:rsid w:val="00372BC0"/>
    <w:rsid w:val="0038550E"/>
    <w:rsid w:val="003951AA"/>
    <w:rsid w:val="00397EDB"/>
    <w:rsid w:val="003A2B33"/>
    <w:rsid w:val="003B0DC0"/>
    <w:rsid w:val="003C493F"/>
    <w:rsid w:val="003D0D70"/>
    <w:rsid w:val="003E345E"/>
    <w:rsid w:val="003F0F5D"/>
    <w:rsid w:val="003F29E1"/>
    <w:rsid w:val="003F320A"/>
    <w:rsid w:val="004231BA"/>
    <w:rsid w:val="00427C3A"/>
    <w:rsid w:val="004401FF"/>
    <w:rsid w:val="0044601C"/>
    <w:rsid w:val="004B2FBD"/>
    <w:rsid w:val="004C09A5"/>
    <w:rsid w:val="004C305C"/>
    <w:rsid w:val="004C7CC8"/>
    <w:rsid w:val="004D5276"/>
    <w:rsid w:val="00512F2E"/>
    <w:rsid w:val="005244FE"/>
    <w:rsid w:val="0053033C"/>
    <w:rsid w:val="00536519"/>
    <w:rsid w:val="0055055B"/>
    <w:rsid w:val="00557ECA"/>
    <w:rsid w:val="00565966"/>
    <w:rsid w:val="00565F74"/>
    <w:rsid w:val="00570012"/>
    <w:rsid w:val="00573163"/>
    <w:rsid w:val="00575E68"/>
    <w:rsid w:val="005B6E36"/>
    <w:rsid w:val="005C2BA9"/>
    <w:rsid w:val="005C7E46"/>
    <w:rsid w:val="005D6161"/>
    <w:rsid w:val="0061258B"/>
    <w:rsid w:val="006155E3"/>
    <w:rsid w:val="00616236"/>
    <w:rsid w:val="00653D7C"/>
    <w:rsid w:val="00662CE4"/>
    <w:rsid w:val="00666973"/>
    <w:rsid w:val="00676CC8"/>
    <w:rsid w:val="00681897"/>
    <w:rsid w:val="00682A07"/>
    <w:rsid w:val="00683899"/>
    <w:rsid w:val="0069074B"/>
    <w:rsid w:val="00694C54"/>
    <w:rsid w:val="006C6E57"/>
    <w:rsid w:val="006E6866"/>
    <w:rsid w:val="006F283D"/>
    <w:rsid w:val="006F41C0"/>
    <w:rsid w:val="007110CC"/>
    <w:rsid w:val="00722AE0"/>
    <w:rsid w:val="00723015"/>
    <w:rsid w:val="0073008A"/>
    <w:rsid w:val="007502CE"/>
    <w:rsid w:val="007651B5"/>
    <w:rsid w:val="00770C2F"/>
    <w:rsid w:val="007773CC"/>
    <w:rsid w:val="00781969"/>
    <w:rsid w:val="007819C9"/>
    <w:rsid w:val="00782E39"/>
    <w:rsid w:val="00796E68"/>
    <w:rsid w:val="007B63D6"/>
    <w:rsid w:val="007C0B7C"/>
    <w:rsid w:val="007C3F54"/>
    <w:rsid w:val="007C4C6E"/>
    <w:rsid w:val="007C5F09"/>
    <w:rsid w:val="007C719B"/>
    <w:rsid w:val="007D1D44"/>
    <w:rsid w:val="007D5323"/>
    <w:rsid w:val="007E1150"/>
    <w:rsid w:val="007E289C"/>
    <w:rsid w:val="007E44AD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9304C"/>
    <w:rsid w:val="008A6C16"/>
    <w:rsid w:val="008B13BC"/>
    <w:rsid w:val="008E67AE"/>
    <w:rsid w:val="009007D6"/>
    <w:rsid w:val="00922E6B"/>
    <w:rsid w:val="00931C3E"/>
    <w:rsid w:val="00946E31"/>
    <w:rsid w:val="00953F01"/>
    <w:rsid w:val="009A2C48"/>
    <w:rsid w:val="009C0908"/>
    <w:rsid w:val="009C6EB5"/>
    <w:rsid w:val="009F244D"/>
    <w:rsid w:val="00A431D9"/>
    <w:rsid w:val="00A53758"/>
    <w:rsid w:val="00A6193C"/>
    <w:rsid w:val="00A63552"/>
    <w:rsid w:val="00A67705"/>
    <w:rsid w:val="00A704EC"/>
    <w:rsid w:val="00A71CBC"/>
    <w:rsid w:val="00A964C7"/>
    <w:rsid w:val="00AB1F45"/>
    <w:rsid w:val="00AC78B4"/>
    <w:rsid w:val="00AD3E88"/>
    <w:rsid w:val="00AD560B"/>
    <w:rsid w:val="00AE0D83"/>
    <w:rsid w:val="00AE1FA2"/>
    <w:rsid w:val="00B250C1"/>
    <w:rsid w:val="00B25D3A"/>
    <w:rsid w:val="00B410D3"/>
    <w:rsid w:val="00B575D7"/>
    <w:rsid w:val="00B80202"/>
    <w:rsid w:val="00B91BB7"/>
    <w:rsid w:val="00BA407D"/>
    <w:rsid w:val="00BB31D2"/>
    <w:rsid w:val="00BC2A09"/>
    <w:rsid w:val="00BC42EA"/>
    <w:rsid w:val="00BD5043"/>
    <w:rsid w:val="00BD6490"/>
    <w:rsid w:val="00BE1FC3"/>
    <w:rsid w:val="00BF372C"/>
    <w:rsid w:val="00C00545"/>
    <w:rsid w:val="00C06F4F"/>
    <w:rsid w:val="00C126A3"/>
    <w:rsid w:val="00C14FF8"/>
    <w:rsid w:val="00C2434F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97941"/>
    <w:rsid w:val="00CC4583"/>
    <w:rsid w:val="00CD127A"/>
    <w:rsid w:val="00CD5FAD"/>
    <w:rsid w:val="00CE0826"/>
    <w:rsid w:val="00CE6544"/>
    <w:rsid w:val="00D503DB"/>
    <w:rsid w:val="00D564C3"/>
    <w:rsid w:val="00D815A8"/>
    <w:rsid w:val="00DA0AFA"/>
    <w:rsid w:val="00DD11DD"/>
    <w:rsid w:val="00E05A34"/>
    <w:rsid w:val="00E26353"/>
    <w:rsid w:val="00E4133D"/>
    <w:rsid w:val="00E6580B"/>
    <w:rsid w:val="00E707C6"/>
    <w:rsid w:val="00E87354"/>
    <w:rsid w:val="00E95495"/>
    <w:rsid w:val="00EA3434"/>
    <w:rsid w:val="00EB3F7A"/>
    <w:rsid w:val="00EC0316"/>
    <w:rsid w:val="00ED22FD"/>
    <w:rsid w:val="00EE37F0"/>
    <w:rsid w:val="00F02F86"/>
    <w:rsid w:val="00F13868"/>
    <w:rsid w:val="00F14C81"/>
    <w:rsid w:val="00F153D1"/>
    <w:rsid w:val="00F212EE"/>
    <w:rsid w:val="00F33811"/>
    <w:rsid w:val="00F36FAD"/>
    <w:rsid w:val="00F50602"/>
    <w:rsid w:val="00F81C02"/>
    <w:rsid w:val="00F83164"/>
    <w:rsid w:val="00F90914"/>
    <w:rsid w:val="00F91726"/>
    <w:rsid w:val="00FA7336"/>
    <w:rsid w:val="00FC3BBB"/>
    <w:rsid w:val="00FD0545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  <w:style w:type="paragraph" w:customStyle="1" w:styleId="pf0">
    <w:name w:val="pf0"/>
    <w:basedOn w:val="Normal"/>
    <w:rsid w:val="006F28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1">
    <w:name w:val="Style1"/>
    <w:basedOn w:val="Normal"/>
    <w:uiPriority w:val="99"/>
    <w:rsid w:val="00FC3BBB"/>
    <w:pPr>
      <w:widowControl w:val="0"/>
      <w:autoSpaceDE w:val="0"/>
      <w:autoSpaceDN w:val="0"/>
      <w:adjustRightInd w:val="0"/>
      <w:spacing w:after="0" w:line="276" w:lineRule="exact"/>
      <w:ind w:firstLine="701"/>
      <w:jc w:val="both"/>
    </w:pPr>
    <w:rPr>
      <w:rFonts w:ascii="Arial Unicode MS"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1185</TotalTime>
  <Pages>2</Pages>
  <Words>532</Words>
  <Characters>3039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130</cp:revision>
  <cp:lastPrinted>2023-02-21T10:59:00Z</cp:lastPrinted>
  <dcterms:created xsi:type="dcterms:W3CDTF">2015-04-08T10:22:00Z</dcterms:created>
  <dcterms:modified xsi:type="dcterms:W3CDTF">2026-02-02T13:06:00Z</dcterms:modified>
</cp:coreProperties>
</file>